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FDB" w:rsidRDefault="004C1FDB">
      <w:pPr>
        <w:rPr>
          <w:rFonts w:hint="eastAsia"/>
        </w:rPr>
      </w:pPr>
    </w:p>
    <w:tbl>
      <w:tblPr>
        <w:tblW w:w="4750" w:type="pct"/>
        <w:tblCellSpacing w:w="0" w:type="dxa"/>
        <w:shd w:val="clear" w:color="auto" w:fill="FFFFFF"/>
        <w:tblCellMar>
          <w:left w:w="0" w:type="dxa"/>
          <w:right w:w="0" w:type="dxa"/>
        </w:tblCellMar>
        <w:tblLook w:val="04A0" w:firstRow="1" w:lastRow="0" w:firstColumn="1" w:lastColumn="0" w:noHBand="0" w:noVBand="1"/>
      </w:tblPr>
      <w:tblGrid>
        <w:gridCol w:w="8617"/>
      </w:tblGrid>
      <w:tr w:rsidR="00E32B43" w:rsidRPr="001B1220" w:rsidTr="00390856">
        <w:trPr>
          <w:tblCellSpacing w:w="0" w:type="dxa"/>
        </w:trPr>
        <w:tc>
          <w:tcPr>
            <w:tcW w:w="0" w:type="auto"/>
            <w:shd w:val="clear" w:color="auto" w:fill="FFFFFF"/>
            <w:hideMark/>
          </w:tcPr>
          <w:p w:rsidR="00E32B43" w:rsidRPr="00E32B43" w:rsidRDefault="00665F18" w:rsidP="00665F18">
            <w:pPr>
              <w:widowControl/>
              <w:adjustRightInd w:val="0"/>
              <w:spacing w:line="500" w:lineRule="exact"/>
              <w:jc w:val="left"/>
              <w:rPr>
                <w:rFonts w:ascii="宋体" w:hAnsi="宋体" w:cs="宋体"/>
                <w:b/>
                <w:bCs/>
                <w:kern w:val="0"/>
                <w:sz w:val="28"/>
                <w:szCs w:val="28"/>
              </w:rPr>
            </w:pPr>
            <w:r>
              <w:rPr>
                <w:rFonts w:ascii="宋体" w:hAnsi="宋体" w:cs="宋体" w:hint="eastAsia"/>
                <w:b/>
                <w:bCs/>
                <w:kern w:val="0"/>
                <w:sz w:val="28"/>
                <w:szCs w:val="28"/>
              </w:rPr>
              <w:t>附：</w:t>
            </w:r>
          </w:p>
          <w:p w:rsidR="00E32B43" w:rsidRPr="001B1220" w:rsidRDefault="00E32B43" w:rsidP="00390856">
            <w:pPr>
              <w:widowControl/>
              <w:adjustRightInd w:val="0"/>
              <w:spacing w:line="500" w:lineRule="exact"/>
              <w:jc w:val="center"/>
              <w:rPr>
                <w:rFonts w:ascii="宋体" w:hAnsi="宋体" w:cs="宋体"/>
                <w:kern w:val="0"/>
                <w:sz w:val="28"/>
                <w:szCs w:val="28"/>
              </w:rPr>
            </w:pPr>
            <w:r w:rsidRPr="001B1220">
              <w:rPr>
                <w:rFonts w:ascii="宋体" w:hAnsi="宋体" w:cs="宋体" w:hint="eastAsia"/>
                <w:b/>
                <w:bCs/>
                <w:kern w:val="0"/>
                <w:sz w:val="28"/>
                <w:szCs w:val="28"/>
              </w:rPr>
              <w:t>《</w:t>
            </w:r>
            <w:bookmarkStart w:id="0" w:name="_GoBack"/>
            <w:r w:rsidRPr="001B1220">
              <w:rPr>
                <w:rFonts w:ascii="宋体" w:hAnsi="宋体" w:cs="宋体" w:hint="eastAsia"/>
                <w:b/>
                <w:bCs/>
                <w:kern w:val="0"/>
                <w:sz w:val="28"/>
                <w:szCs w:val="28"/>
              </w:rPr>
              <w:t>厦门市建筑业企业综合业绩排名办法</w:t>
            </w:r>
            <w:bookmarkEnd w:id="0"/>
            <w:r w:rsidRPr="001B1220">
              <w:rPr>
                <w:rFonts w:ascii="宋体" w:hAnsi="宋体" w:cs="宋体" w:hint="eastAsia"/>
                <w:b/>
                <w:bCs/>
                <w:kern w:val="0"/>
                <w:sz w:val="28"/>
                <w:szCs w:val="28"/>
              </w:rPr>
              <w:t>》</w:t>
            </w:r>
          </w:p>
          <w:p w:rsidR="00E32B43" w:rsidRPr="001B1220" w:rsidRDefault="00E32B43" w:rsidP="00390856">
            <w:pPr>
              <w:widowControl/>
              <w:adjustRightInd w:val="0"/>
              <w:spacing w:line="500" w:lineRule="exact"/>
              <w:jc w:val="left"/>
              <w:rPr>
                <w:rFonts w:ascii="宋体" w:hAnsi="宋体" w:cs="宋体"/>
                <w:kern w:val="0"/>
                <w:sz w:val="28"/>
                <w:szCs w:val="28"/>
              </w:rPr>
            </w:pPr>
          </w:p>
          <w:p w:rsidR="00E32B43" w:rsidRPr="001B1220" w:rsidRDefault="00E32B43" w:rsidP="00390856">
            <w:pPr>
              <w:widowControl/>
              <w:adjustRightInd w:val="0"/>
              <w:spacing w:line="500" w:lineRule="exact"/>
              <w:jc w:val="left"/>
              <w:rPr>
                <w:rFonts w:ascii="宋体" w:hAnsi="宋体" w:cs="宋体"/>
                <w:kern w:val="0"/>
                <w:sz w:val="28"/>
                <w:szCs w:val="28"/>
              </w:rPr>
            </w:pPr>
            <w:r w:rsidRPr="001B1220">
              <w:rPr>
                <w:rFonts w:ascii="宋体" w:hAnsi="宋体" w:cs="宋体" w:hint="eastAsia"/>
                <w:kern w:val="0"/>
                <w:sz w:val="28"/>
                <w:szCs w:val="28"/>
              </w:rPr>
              <w:t> </w:t>
            </w:r>
            <w:r>
              <w:rPr>
                <w:rFonts w:ascii="宋体" w:hAnsi="宋体" w:cs="宋体" w:hint="eastAsia"/>
                <w:b/>
                <w:bCs/>
                <w:kern w:val="0"/>
                <w:sz w:val="28"/>
                <w:szCs w:val="28"/>
              </w:rPr>
              <w:t> </w:t>
            </w:r>
            <w:r w:rsidRPr="001B1220">
              <w:rPr>
                <w:rFonts w:ascii="宋体" w:hAnsi="宋体" w:cs="宋体" w:hint="eastAsia"/>
                <w:b/>
                <w:bCs/>
                <w:kern w:val="0"/>
                <w:sz w:val="28"/>
                <w:szCs w:val="28"/>
              </w:rPr>
              <w:t>第一条</w:t>
            </w:r>
            <w:r w:rsidRPr="001B1220">
              <w:rPr>
                <w:rFonts w:ascii="宋体" w:hAnsi="宋体" w:cs="宋体" w:hint="eastAsia"/>
                <w:kern w:val="0"/>
                <w:sz w:val="28"/>
                <w:szCs w:val="28"/>
              </w:rPr>
              <w:t>  为全面提升全市建筑业企业的竞争力和综合实力，促进建筑业企业把  企业规模做大做强，扩大综合业绩优秀的建筑业企业在建筑市场的影响力，厦门市建筑行业协会决定继续在全市实施建筑业企业综合业绩排名（以下简称“排</w:t>
            </w:r>
            <w:r w:rsidR="00665F18">
              <w:rPr>
                <w:rFonts w:ascii="宋体" w:hAnsi="宋体" w:cs="宋体" w:hint="eastAsia"/>
                <w:kern w:val="0"/>
                <w:sz w:val="28"/>
                <w:szCs w:val="28"/>
              </w:rPr>
              <w:t>名</w:t>
            </w:r>
            <w:r w:rsidRPr="001B1220">
              <w:rPr>
                <w:rFonts w:ascii="宋体" w:hAnsi="宋体" w:cs="宋体" w:hint="eastAsia"/>
                <w:kern w:val="0"/>
                <w:sz w:val="28"/>
                <w:szCs w:val="28"/>
              </w:rPr>
              <w:t>”）。为做好“排名”工作，在《厦门市建筑业企业综合业绩排名暂行办法》的基础上，特修改制定本办法。</w:t>
            </w:r>
          </w:p>
          <w:p w:rsidR="00E32B43" w:rsidRPr="001B1220" w:rsidRDefault="00E32B43" w:rsidP="00390856">
            <w:pPr>
              <w:widowControl/>
              <w:adjustRightInd w:val="0"/>
              <w:spacing w:line="500" w:lineRule="exact"/>
              <w:jc w:val="left"/>
              <w:rPr>
                <w:rFonts w:ascii="宋体" w:hAnsi="宋体" w:cs="宋体"/>
                <w:kern w:val="0"/>
                <w:sz w:val="28"/>
                <w:szCs w:val="28"/>
              </w:rPr>
            </w:pPr>
            <w:r>
              <w:rPr>
                <w:rFonts w:ascii="宋体" w:hAnsi="宋体" w:cs="宋体" w:hint="eastAsia"/>
                <w:b/>
                <w:bCs/>
                <w:kern w:val="0"/>
                <w:sz w:val="28"/>
                <w:szCs w:val="28"/>
              </w:rPr>
              <w:t xml:space="preserve">  </w:t>
            </w:r>
            <w:r w:rsidRPr="001B1220">
              <w:rPr>
                <w:rFonts w:ascii="宋体" w:hAnsi="宋体" w:cs="宋体" w:hint="eastAsia"/>
                <w:b/>
                <w:bCs/>
                <w:kern w:val="0"/>
                <w:sz w:val="28"/>
                <w:szCs w:val="28"/>
              </w:rPr>
              <w:t>第二条</w:t>
            </w:r>
            <w:r w:rsidRPr="001B1220">
              <w:rPr>
                <w:rFonts w:ascii="宋体" w:hAnsi="宋体" w:cs="宋体" w:hint="eastAsia"/>
                <w:kern w:val="0"/>
                <w:sz w:val="28"/>
                <w:szCs w:val="28"/>
              </w:rPr>
              <w:t>  参加“排名”的对象</w:t>
            </w:r>
          </w:p>
          <w:p w:rsidR="00E32B43" w:rsidRPr="001B1220" w:rsidRDefault="00E32B43" w:rsidP="00390856">
            <w:pPr>
              <w:widowControl/>
              <w:adjustRightInd w:val="0"/>
              <w:spacing w:line="500" w:lineRule="exact"/>
              <w:jc w:val="left"/>
              <w:rPr>
                <w:rFonts w:ascii="宋体" w:hAnsi="宋体" w:cs="宋体"/>
                <w:kern w:val="0"/>
                <w:sz w:val="28"/>
                <w:szCs w:val="28"/>
              </w:rPr>
            </w:pPr>
            <w:r>
              <w:rPr>
                <w:rFonts w:ascii="宋体" w:hAnsi="宋体" w:cs="宋体" w:hint="eastAsia"/>
                <w:kern w:val="0"/>
                <w:sz w:val="28"/>
                <w:szCs w:val="28"/>
              </w:rPr>
              <w:t xml:space="preserve">  </w:t>
            </w:r>
            <w:r w:rsidRPr="001B1220">
              <w:rPr>
                <w:rFonts w:ascii="宋体" w:hAnsi="宋体" w:cs="宋体" w:hint="eastAsia"/>
                <w:kern w:val="0"/>
                <w:sz w:val="28"/>
                <w:szCs w:val="28"/>
              </w:rPr>
              <w:t>凡是厦门市建筑行业协会会员，并已取得建筑业企业资质等级的所有在厦门市从事建筑活动的建筑业企业（各类施工总承包企业、专业承包企业、劳务分包企业）、且按规定向市建设与管理局建筑业处报送建筑业生产情况统计报表的企业，均可参加“排名”。</w:t>
            </w:r>
          </w:p>
          <w:p w:rsidR="00E32B43" w:rsidRPr="001B1220" w:rsidRDefault="00E32B43" w:rsidP="00390856">
            <w:pPr>
              <w:widowControl/>
              <w:adjustRightInd w:val="0"/>
              <w:spacing w:line="500" w:lineRule="exact"/>
              <w:jc w:val="left"/>
              <w:rPr>
                <w:rFonts w:ascii="宋体" w:hAnsi="宋体" w:cs="宋体"/>
                <w:kern w:val="0"/>
                <w:sz w:val="28"/>
                <w:szCs w:val="28"/>
              </w:rPr>
            </w:pPr>
            <w:r>
              <w:rPr>
                <w:rFonts w:ascii="宋体" w:hAnsi="宋体" w:cs="宋体" w:hint="eastAsia"/>
                <w:b/>
                <w:bCs/>
                <w:kern w:val="0"/>
                <w:sz w:val="28"/>
                <w:szCs w:val="28"/>
              </w:rPr>
              <w:t>  </w:t>
            </w:r>
            <w:r w:rsidRPr="001B1220">
              <w:rPr>
                <w:rFonts w:ascii="宋体" w:hAnsi="宋体" w:cs="宋体" w:hint="eastAsia"/>
                <w:b/>
                <w:bCs/>
                <w:kern w:val="0"/>
                <w:sz w:val="28"/>
                <w:szCs w:val="28"/>
              </w:rPr>
              <w:t>第三条  </w:t>
            </w:r>
            <w:r w:rsidRPr="001B1220">
              <w:rPr>
                <w:rFonts w:ascii="宋体" w:hAnsi="宋体" w:cs="宋体" w:hint="eastAsia"/>
                <w:kern w:val="0"/>
                <w:sz w:val="28"/>
                <w:szCs w:val="28"/>
              </w:rPr>
              <w:t>凡有下列情形之一者，不得参加“排名”</w:t>
            </w:r>
          </w:p>
          <w:p w:rsidR="00E32B43" w:rsidRPr="001B1220" w:rsidRDefault="00E32B43" w:rsidP="00390856">
            <w:pPr>
              <w:widowControl/>
              <w:adjustRightInd w:val="0"/>
              <w:spacing w:line="500" w:lineRule="exact"/>
              <w:jc w:val="left"/>
              <w:rPr>
                <w:rFonts w:ascii="宋体" w:hAnsi="宋体" w:cs="宋体"/>
                <w:kern w:val="0"/>
                <w:sz w:val="28"/>
                <w:szCs w:val="28"/>
              </w:rPr>
            </w:pPr>
            <w:r w:rsidRPr="001B1220">
              <w:rPr>
                <w:rFonts w:ascii="宋体" w:hAnsi="宋体" w:cs="宋体" w:hint="eastAsia"/>
                <w:kern w:val="0"/>
                <w:sz w:val="28"/>
                <w:szCs w:val="28"/>
              </w:rPr>
              <w:t>  1、参评企业施工资质未经年检合格的；</w:t>
            </w:r>
          </w:p>
          <w:p w:rsidR="00E32B43" w:rsidRPr="001B1220" w:rsidRDefault="00E32B43" w:rsidP="00390856">
            <w:pPr>
              <w:widowControl/>
              <w:adjustRightInd w:val="0"/>
              <w:spacing w:line="500" w:lineRule="exact"/>
              <w:jc w:val="left"/>
              <w:rPr>
                <w:rFonts w:ascii="宋体" w:hAnsi="宋体" w:cs="宋体"/>
                <w:kern w:val="0"/>
                <w:sz w:val="28"/>
                <w:szCs w:val="28"/>
              </w:rPr>
            </w:pPr>
            <w:r w:rsidRPr="001B1220">
              <w:rPr>
                <w:rFonts w:ascii="宋体" w:hAnsi="宋体" w:cs="宋体" w:hint="eastAsia"/>
                <w:kern w:val="0"/>
                <w:sz w:val="28"/>
                <w:szCs w:val="28"/>
              </w:rPr>
              <w:t>  2、参评企业当年度发生一起三级（含三级）以上建设工程质量、安全事故的；</w:t>
            </w:r>
          </w:p>
          <w:p w:rsidR="00E32B43" w:rsidRPr="001B1220" w:rsidRDefault="00E32B43" w:rsidP="00390856">
            <w:pPr>
              <w:widowControl/>
              <w:adjustRightInd w:val="0"/>
              <w:spacing w:line="500" w:lineRule="exact"/>
              <w:jc w:val="left"/>
              <w:rPr>
                <w:rFonts w:ascii="宋体" w:hAnsi="宋体" w:cs="宋体"/>
                <w:kern w:val="0"/>
                <w:sz w:val="28"/>
                <w:szCs w:val="28"/>
              </w:rPr>
            </w:pPr>
            <w:r w:rsidRPr="001B1220">
              <w:rPr>
                <w:rFonts w:ascii="宋体" w:hAnsi="宋体" w:cs="宋体" w:hint="eastAsia"/>
                <w:kern w:val="0"/>
                <w:sz w:val="28"/>
                <w:szCs w:val="28"/>
              </w:rPr>
              <w:t> </w:t>
            </w:r>
            <w:r>
              <w:rPr>
                <w:rFonts w:ascii="宋体" w:hAnsi="宋体" w:cs="宋体" w:hint="eastAsia"/>
                <w:kern w:val="0"/>
                <w:sz w:val="28"/>
                <w:szCs w:val="28"/>
              </w:rPr>
              <w:t xml:space="preserve"> </w:t>
            </w:r>
            <w:r w:rsidRPr="001B1220">
              <w:rPr>
                <w:rFonts w:ascii="宋体" w:hAnsi="宋体" w:cs="宋体" w:hint="eastAsia"/>
                <w:kern w:val="0"/>
                <w:sz w:val="28"/>
                <w:szCs w:val="28"/>
              </w:rPr>
              <w:t xml:space="preserve"> 3、参评企业申报材料弄虚作假的。</w:t>
            </w:r>
          </w:p>
          <w:p w:rsidR="00E32B43" w:rsidRPr="001B1220" w:rsidRDefault="00E32B43" w:rsidP="00390856">
            <w:pPr>
              <w:widowControl/>
              <w:adjustRightInd w:val="0"/>
              <w:spacing w:line="500" w:lineRule="exact"/>
              <w:jc w:val="left"/>
              <w:rPr>
                <w:rFonts w:ascii="宋体" w:hAnsi="宋体" w:cs="宋体"/>
                <w:kern w:val="0"/>
                <w:sz w:val="28"/>
                <w:szCs w:val="28"/>
              </w:rPr>
            </w:pPr>
            <w:r w:rsidRPr="001B1220">
              <w:rPr>
                <w:rFonts w:ascii="宋体" w:hAnsi="宋体" w:cs="宋体" w:hint="eastAsia"/>
                <w:b/>
                <w:bCs/>
                <w:kern w:val="0"/>
                <w:sz w:val="28"/>
                <w:szCs w:val="28"/>
              </w:rPr>
              <w:t>  第四条</w:t>
            </w:r>
            <w:r w:rsidRPr="001B1220">
              <w:rPr>
                <w:rFonts w:ascii="宋体" w:hAnsi="宋体" w:cs="宋体" w:hint="eastAsia"/>
                <w:kern w:val="0"/>
                <w:sz w:val="28"/>
                <w:szCs w:val="28"/>
              </w:rPr>
              <w:t>  “排名”评分指标的组成及所占比例</w:t>
            </w:r>
          </w:p>
          <w:p w:rsidR="00E32B43" w:rsidRPr="001B1220" w:rsidRDefault="00E32B43" w:rsidP="00390856">
            <w:pPr>
              <w:widowControl/>
              <w:adjustRightInd w:val="0"/>
              <w:spacing w:line="500" w:lineRule="exact"/>
              <w:ind w:firstLineChars="50" w:firstLine="140"/>
              <w:jc w:val="left"/>
              <w:rPr>
                <w:rFonts w:ascii="宋体" w:hAnsi="宋体" w:cs="宋体"/>
                <w:kern w:val="0"/>
                <w:sz w:val="28"/>
                <w:szCs w:val="28"/>
              </w:rPr>
            </w:pPr>
            <w:r w:rsidRPr="001B1220">
              <w:rPr>
                <w:rFonts w:ascii="宋体" w:hAnsi="宋体" w:cs="宋体" w:hint="eastAsia"/>
                <w:kern w:val="0"/>
                <w:sz w:val="28"/>
                <w:szCs w:val="28"/>
              </w:rPr>
              <w:t>  1、“排名”年前三年企业完成总产值总和占35％；</w:t>
            </w:r>
          </w:p>
          <w:p w:rsidR="00E32B43" w:rsidRPr="001B1220" w:rsidRDefault="00E32B43" w:rsidP="00390856">
            <w:pPr>
              <w:widowControl/>
              <w:adjustRightInd w:val="0"/>
              <w:spacing w:line="500" w:lineRule="exact"/>
              <w:ind w:firstLineChars="50" w:firstLine="140"/>
              <w:jc w:val="left"/>
              <w:rPr>
                <w:rFonts w:ascii="宋体" w:hAnsi="宋体" w:cs="宋体"/>
                <w:kern w:val="0"/>
                <w:sz w:val="28"/>
                <w:szCs w:val="28"/>
              </w:rPr>
            </w:pPr>
            <w:r w:rsidRPr="001B1220">
              <w:rPr>
                <w:rFonts w:ascii="宋体" w:hAnsi="宋体" w:cs="宋体" w:hint="eastAsia"/>
                <w:kern w:val="0"/>
                <w:sz w:val="28"/>
                <w:szCs w:val="28"/>
              </w:rPr>
              <w:t>  2、“排名”年前三年企业已纳税总和占20％；</w:t>
            </w:r>
          </w:p>
          <w:p w:rsidR="00E32B43" w:rsidRPr="001B1220" w:rsidRDefault="00E32B43" w:rsidP="00390856">
            <w:pPr>
              <w:widowControl/>
              <w:adjustRightInd w:val="0"/>
              <w:spacing w:line="500" w:lineRule="exact"/>
              <w:ind w:firstLineChars="50" w:firstLine="140"/>
              <w:jc w:val="left"/>
              <w:rPr>
                <w:rFonts w:ascii="宋体" w:hAnsi="宋体" w:cs="宋体"/>
                <w:kern w:val="0"/>
                <w:sz w:val="28"/>
                <w:szCs w:val="28"/>
              </w:rPr>
            </w:pPr>
            <w:r w:rsidRPr="001B1220">
              <w:rPr>
                <w:rFonts w:ascii="宋体" w:hAnsi="宋体" w:cs="宋体" w:hint="eastAsia"/>
                <w:kern w:val="0"/>
                <w:sz w:val="28"/>
                <w:szCs w:val="28"/>
              </w:rPr>
              <w:t>  3、“排名”年前三年企业取得各类优质工程总和占25％；</w:t>
            </w:r>
          </w:p>
          <w:p w:rsidR="00E32B43" w:rsidRPr="001B1220" w:rsidRDefault="00E32B43" w:rsidP="00390856">
            <w:pPr>
              <w:widowControl/>
              <w:adjustRightInd w:val="0"/>
              <w:spacing w:line="500" w:lineRule="exact"/>
              <w:ind w:firstLineChars="50" w:firstLine="140"/>
              <w:jc w:val="left"/>
              <w:rPr>
                <w:rFonts w:ascii="宋体" w:hAnsi="宋体" w:cs="宋体"/>
                <w:kern w:val="0"/>
                <w:sz w:val="28"/>
                <w:szCs w:val="28"/>
              </w:rPr>
            </w:pPr>
            <w:r w:rsidRPr="001B1220">
              <w:rPr>
                <w:rFonts w:ascii="宋体" w:hAnsi="宋体" w:cs="宋体" w:hint="eastAsia"/>
                <w:kern w:val="0"/>
                <w:sz w:val="28"/>
                <w:szCs w:val="28"/>
              </w:rPr>
              <w:t>  4、“排名”年前三年企业荣获各种区（县）级及以上荣誉总和占15％；</w:t>
            </w:r>
          </w:p>
          <w:p w:rsidR="00E32B43" w:rsidRPr="001B1220" w:rsidRDefault="00E32B43" w:rsidP="00390856">
            <w:pPr>
              <w:widowControl/>
              <w:adjustRightInd w:val="0"/>
              <w:spacing w:line="500" w:lineRule="exact"/>
              <w:ind w:firstLineChars="50" w:firstLine="140"/>
              <w:jc w:val="left"/>
              <w:rPr>
                <w:rFonts w:ascii="宋体" w:hAnsi="宋体" w:cs="宋体"/>
                <w:kern w:val="0"/>
                <w:sz w:val="28"/>
                <w:szCs w:val="28"/>
              </w:rPr>
            </w:pPr>
            <w:r w:rsidRPr="001B1220">
              <w:rPr>
                <w:rFonts w:ascii="宋体" w:hAnsi="宋体" w:cs="宋体" w:hint="eastAsia"/>
                <w:kern w:val="0"/>
                <w:sz w:val="28"/>
                <w:szCs w:val="28"/>
              </w:rPr>
              <w:t>  5、“排名”年上年度企业被处罚总和占5％。</w:t>
            </w:r>
          </w:p>
          <w:p w:rsidR="00E32B43" w:rsidRPr="001B1220" w:rsidRDefault="00E32B43" w:rsidP="00390856">
            <w:pPr>
              <w:widowControl/>
              <w:adjustRightInd w:val="0"/>
              <w:spacing w:line="500" w:lineRule="exact"/>
              <w:ind w:firstLineChars="49" w:firstLine="138"/>
              <w:jc w:val="left"/>
              <w:rPr>
                <w:rFonts w:ascii="宋体" w:hAnsi="宋体" w:cs="宋体"/>
                <w:kern w:val="0"/>
                <w:sz w:val="28"/>
                <w:szCs w:val="28"/>
              </w:rPr>
            </w:pPr>
            <w:r w:rsidRPr="001B1220">
              <w:rPr>
                <w:rFonts w:ascii="宋体" w:hAnsi="宋体" w:cs="宋体" w:hint="eastAsia"/>
                <w:b/>
                <w:bCs/>
                <w:kern w:val="0"/>
                <w:sz w:val="28"/>
                <w:szCs w:val="28"/>
              </w:rPr>
              <w:t>  第五条</w:t>
            </w:r>
            <w:r w:rsidRPr="001B1220">
              <w:rPr>
                <w:rFonts w:ascii="宋体" w:hAnsi="宋体" w:cs="宋体" w:hint="eastAsia"/>
                <w:kern w:val="0"/>
                <w:sz w:val="28"/>
                <w:szCs w:val="28"/>
              </w:rPr>
              <w:t>  “排名”的评分标准</w:t>
            </w:r>
          </w:p>
          <w:p w:rsidR="00E32B43" w:rsidRPr="001B1220" w:rsidRDefault="00E32B43" w:rsidP="00390856">
            <w:pPr>
              <w:widowControl/>
              <w:adjustRightInd w:val="0"/>
              <w:spacing w:line="500" w:lineRule="exact"/>
              <w:ind w:firstLineChars="50" w:firstLine="140"/>
              <w:jc w:val="left"/>
              <w:rPr>
                <w:rFonts w:ascii="宋体" w:hAnsi="宋体" w:cs="宋体"/>
                <w:kern w:val="0"/>
                <w:sz w:val="28"/>
                <w:szCs w:val="28"/>
              </w:rPr>
            </w:pPr>
            <w:r w:rsidRPr="001B1220">
              <w:rPr>
                <w:rFonts w:ascii="宋体" w:hAnsi="宋体" w:cs="宋体" w:hint="eastAsia"/>
                <w:kern w:val="0"/>
                <w:sz w:val="28"/>
                <w:szCs w:val="28"/>
              </w:rPr>
              <w:lastRenderedPageBreak/>
              <w:t>  1、“排名”评分指标前四项采取综合分评分制度，第五项评分指标实行按实扣分制，“排名”结果按五项指标分相加后总分大小排列；</w:t>
            </w:r>
          </w:p>
          <w:p w:rsidR="00E32B43" w:rsidRPr="001B1220" w:rsidRDefault="00E32B43" w:rsidP="00390856">
            <w:pPr>
              <w:widowControl/>
              <w:adjustRightInd w:val="0"/>
              <w:spacing w:line="500" w:lineRule="exact"/>
              <w:ind w:firstLineChars="50" w:firstLine="140"/>
              <w:jc w:val="left"/>
              <w:rPr>
                <w:rFonts w:ascii="宋体" w:hAnsi="宋体" w:cs="宋体"/>
                <w:kern w:val="0"/>
                <w:sz w:val="28"/>
                <w:szCs w:val="28"/>
              </w:rPr>
            </w:pPr>
            <w:r w:rsidRPr="001B1220">
              <w:rPr>
                <w:rFonts w:ascii="宋体" w:hAnsi="宋体" w:cs="宋体" w:hint="eastAsia"/>
                <w:kern w:val="0"/>
                <w:sz w:val="28"/>
                <w:szCs w:val="28"/>
              </w:rPr>
              <w:t>  2、如某企业评分指标前四项皆列第一，且没有被扣处罚分的企业总分为100分，其余企业各项指标分按排列顺序、企业个数递减；</w:t>
            </w:r>
          </w:p>
          <w:p w:rsidR="00E32B43" w:rsidRPr="001B1220" w:rsidRDefault="00E32B43" w:rsidP="00390856">
            <w:pPr>
              <w:widowControl/>
              <w:adjustRightInd w:val="0"/>
              <w:spacing w:line="500" w:lineRule="exact"/>
              <w:ind w:firstLineChars="50" w:firstLine="140"/>
              <w:jc w:val="left"/>
              <w:rPr>
                <w:rFonts w:ascii="宋体" w:hAnsi="宋体" w:cs="宋体"/>
                <w:kern w:val="0"/>
                <w:sz w:val="28"/>
                <w:szCs w:val="28"/>
              </w:rPr>
            </w:pPr>
            <w:r w:rsidRPr="001B1220">
              <w:rPr>
                <w:rFonts w:ascii="宋体" w:hAnsi="宋体" w:cs="宋体" w:hint="eastAsia"/>
                <w:kern w:val="0"/>
                <w:sz w:val="28"/>
                <w:szCs w:val="28"/>
              </w:rPr>
              <w:t>  例如，有200家企业参加“排名”评分，假设该企业：</w:t>
            </w:r>
          </w:p>
          <w:p w:rsidR="00E32B43" w:rsidRPr="001B1220" w:rsidRDefault="00E32B43" w:rsidP="00390856">
            <w:pPr>
              <w:widowControl/>
              <w:adjustRightInd w:val="0"/>
              <w:spacing w:line="500" w:lineRule="exact"/>
              <w:ind w:firstLineChars="50" w:firstLine="140"/>
              <w:jc w:val="left"/>
              <w:rPr>
                <w:rFonts w:ascii="宋体" w:hAnsi="宋体" w:cs="宋体"/>
                <w:kern w:val="0"/>
                <w:sz w:val="28"/>
                <w:szCs w:val="28"/>
              </w:rPr>
            </w:pPr>
            <w:r w:rsidRPr="001B1220">
              <w:rPr>
                <w:rFonts w:ascii="宋体" w:hAnsi="宋体" w:cs="宋体" w:hint="eastAsia"/>
                <w:kern w:val="0"/>
                <w:sz w:val="28"/>
                <w:szCs w:val="28"/>
              </w:rPr>
              <w:t>  （1）完成总产值排列第10位；</w:t>
            </w:r>
          </w:p>
          <w:p w:rsidR="00E32B43" w:rsidRPr="001B1220" w:rsidRDefault="00E32B43" w:rsidP="00390856">
            <w:pPr>
              <w:widowControl/>
              <w:adjustRightInd w:val="0"/>
              <w:spacing w:line="500" w:lineRule="exact"/>
              <w:ind w:firstLineChars="150" w:firstLine="420"/>
              <w:jc w:val="left"/>
              <w:rPr>
                <w:rFonts w:ascii="宋体" w:hAnsi="宋体" w:cs="宋体"/>
                <w:kern w:val="0"/>
                <w:sz w:val="28"/>
                <w:szCs w:val="28"/>
              </w:rPr>
            </w:pPr>
            <w:r w:rsidRPr="001B1220">
              <w:rPr>
                <w:rFonts w:ascii="宋体" w:hAnsi="宋体" w:cs="宋体" w:hint="eastAsia"/>
                <w:kern w:val="0"/>
                <w:sz w:val="28"/>
                <w:szCs w:val="28"/>
              </w:rPr>
              <w:t xml:space="preserve"> （2）已纳税排列第20位；</w:t>
            </w:r>
          </w:p>
          <w:p w:rsidR="00E32B43" w:rsidRPr="001B1220" w:rsidRDefault="00E32B43" w:rsidP="00390856">
            <w:pPr>
              <w:widowControl/>
              <w:adjustRightInd w:val="0"/>
              <w:spacing w:line="500" w:lineRule="exact"/>
              <w:ind w:firstLineChars="50" w:firstLine="140"/>
              <w:jc w:val="left"/>
              <w:rPr>
                <w:rFonts w:ascii="宋体" w:hAnsi="宋体" w:cs="宋体"/>
                <w:kern w:val="0"/>
                <w:sz w:val="28"/>
                <w:szCs w:val="28"/>
              </w:rPr>
            </w:pPr>
            <w:r w:rsidRPr="001B1220">
              <w:rPr>
                <w:rFonts w:ascii="宋体" w:hAnsi="宋体" w:cs="宋体" w:hint="eastAsia"/>
                <w:kern w:val="0"/>
                <w:sz w:val="28"/>
                <w:szCs w:val="28"/>
              </w:rPr>
              <w:t>  （3）取得各类优质工程排列第8位；</w:t>
            </w:r>
          </w:p>
          <w:p w:rsidR="00E32B43" w:rsidRPr="001B1220" w:rsidRDefault="00E32B43" w:rsidP="00390856">
            <w:pPr>
              <w:widowControl/>
              <w:adjustRightInd w:val="0"/>
              <w:spacing w:line="500" w:lineRule="exact"/>
              <w:ind w:firstLineChars="50" w:firstLine="140"/>
              <w:jc w:val="left"/>
              <w:rPr>
                <w:rFonts w:ascii="宋体" w:hAnsi="宋体" w:cs="宋体"/>
                <w:kern w:val="0"/>
                <w:sz w:val="28"/>
                <w:szCs w:val="28"/>
              </w:rPr>
            </w:pPr>
            <w:r w:rsidRPr="001B1220">
              <w:rPr>
                <w:rFonts w:ascii="宋体" w:hAnsi="宋体" w:cs="宋体" w:hint="eastAsia"/>
                <w:kern w:val="0"/>
                <w:sz w:val="28"/>
                <w:szCs w:val="28"/>
              </w:rPr>
              <w:t>  （4）荣获各种区（县）级及以上荣誉排列第3位；</w:t>
            </w:r>
          </w:p>
          <w:p w:rsidR="00E32B43" w:rsidRPr="001B1220" w:rsidRDefault="00E32B43" w:rsidP="00390856">
            <w:pPr>
              <w:widowControl/>
              <w:adjustRightInd w:val="0"/>
              <w:spacing w:line="500" w:lineRule="exact"/>
              <w:ind w:firstLineChars="50" w:firstLine="140"/>
              <w:jc w:val="left"/>
              <w:rPr>
                <w:rFonts w:ascii="宋体" w:hAnsi="宋体" w:cs="宋体"/>
                <w:kern w:val="0"/>
                <w:sz w:val="28"/>
                <w:szCs w:val="28"/>
              </w:rPr>
            </w:pPr>
            <w:r w:rsidRPr="001B1220">
              <w:rPr>
                <w:rFonts w:ascii="宋体" w:hAnsi="宋体" w:cs="宋体" w:hint="eastAsia"/>
                <w:kern w:val="0"/>
                <w:sz w:val="28"/>
                <w:szCs w:val="28"/>
              </w:rPr>
              <w:t>  （5）被处罚扣2分。</w:t>
            </w:r>
          </w:p>
          <w:p w:rsidR="00E32B43" w:rsidRPr="001B1220" w:rsidRDefault="00E32B43" w:rsidP="00390856">
            <w:pPr>
              <w:widowControl/>
              <w:adjustRightInd w:val="0"/>
              <w:spacing w:line="500" w:lineRule="exact"/>
              <w:jc w:val="left"/>
              <w:rPr>
                <w:rFonts w:ascii="宋体" w:hAnsi="宋体" w:cs="宋体"/>
                <w:kern w:val="0"/>
                <w:sz w:val="28"/>
                <w:szCs w:val="28"/>
              </w:rPr>
            </w:pPr>
          </w:p>
          <w:p w:rsidR="00E32B43" w:rsidRPr="001B1220" w:rsidRDefault="00E32B43" w:rsidP="00390856">
            <w:pPr>
              <w:widowControl/>
              <w:adjustRightInd w:val="0"/>
              <w:spacing w:line="500" w:lineRule="exact"/>
              <w:ind w:firstLineChars="50" w:firstLine="140"/>
              <w:jc w:val="left"/>
              <w:rPr>
                <w:rFonts w:ascii="宋体" w:hAnsi="宋体" w:cs="宋体"/>
                <w:kern w:val="0"/>
                <w:sz w:val="28"/>
                <w:szCs w:val="28"/>
              </w:rPr>
            </w:pPr>
            <w:r w:rsidRPr="001B1220">
              <w:rPr>
                <w:rFonts w:ascii="宋体" w:hAnsi="宋体" w:cs="宋体" w:hint="eastAsia"/>
                <w:kern w:val="0"/>
                <w:sz w:val="28"/>
                <w:szCs w:val="28"/>
              </w:rPr>
              <w:t>  则该企业总分为：完成总产值排位分＋已纳税排位分＋取得各类优良工程排位分+荣获各种区（县）级及以上荣誉排位分＋被处罚分，即33.425＋18.10＋14.85＋24.125＋3=93.5分。其中：</w:t>
            </w:r>
          </w:p>
          <w:p w:rsidR="00E32B43" w:rsidRPr="001B1220" w:rsidRDefault="00E32B43" w:rsidP="00390856">
            <w:pPr>
              <w:widowControl/>
              <w:adjustRightInd w:val="0"/>
              <w:spacing w:line="500" w:lineRule="exact"/>
              <w:ind w:firstLineChars="50" w:firstLine="140"/>
              <w:jc w:val="left"/>
              <w:rPr>
                <w:rFonts w:ascii="宋体" w:hAnsi="宋体" w:cs="宋体"/>
                <w:kern w:val="0"/>
                <w:sz w:val="28"/>
                <w:szCs w:val="28"/>
              </w:rPr>
            </w:pPr>
            <w:r>
              <w:rPr>
                <w:rFonts w:ascii="宋体" w:hAnsi="宋体" w:cs="宋体" w:hint="eastAsia"/>
                <w:kern w:val="0"/>
                <w:sz w:val="28"/>
                <w:szCs w:val="28"/>
              </w:rPr>
              <w:t> </w:t>
            </w:r>
            <w:r w:rsidRPr="001B1220">
              <w:rPr>
                <w:rFonts w:ascii="宋体" w:hAnsi="宋体" w:cs="宋体" w:hint="eastAsia"/>
                <w:kern w:val="0"/>
                <w:sz w:val="28"/>
                <w:szCs w:val="28"/>
              </w:rPr>
              <w:t>① 完成总产值排位分：35-(35÷200)×(10-1)=33.425；</w:t>
            </w:r>
          </w:p>
          <w:p w:rsidR="00E32B43" w:rsidRPr="001B1220" w:rsidRDefault="00E32B43" w:rsidP="00390856">
            <w:pPr>
              <w:widowControl/>
              <w:adjustRightInd w:val="0"/>
              <w:spacing w:line="500" w:lineRule="exact"/>
              <w:jc w:val="left"/>
              <w:rPr>
                <w:rFonts w:ascii="宋体" w:hAnsi="宋体" w:cs="宋体"/>
                <w:kern w:val="0"/>
                <w:sz w:val="28"/>
                <w:szCs w:val="28"/>
              </w:rPr>
            </w:pPr>
            <w:r w:rsidRPr="001B1220">
              <w:rPr>
                <w:rFonts w:ascii="宋体" w:hAnsi="宋体" w:cs="宋体" w:hint="eastAsia"/>
                <w:kern w:val="0"/>
                <w:sz w:val="28"/>
                <w:szCs w:val="28"/>
              </w:rPr>
              <w:t>  ② 已纳税排位分：20-(20÷200)×(20-1)=18.10；</w:t>
            </w:r>
          </w:p>
          <w:p w:rsidR="00E32B43" w:rsidRPr="001B1220" w:rsidRDefault="00E32B43" w:rsidP="00390856">
            <w:pPr>
              <w:widowControl/>
              <w:adjustRightInd w:val="0"/>
              <w:spacing w:line="500" w:lineRule="exact"/>
              <w:jc w:val="left"/>
              <w:rPr>
                <w:rFonts w:ascii="宋体" w:hAnsi="宋体" w:cs="宋体"/>
                <w:kern w:val="0"/>
                <w:sz w:val="28"/>
                <w:szCs w:val="28"/>
              </w:rPr>
            </w:pPr>
            <w:r w:rsidRPr="001B1220">
              <w:rPr>
                <w:rFonts w:ascii="宋体" w:hAnsi="宋体" w:cs="宋体" w:hint="eastAsia"/>
                <w:kern w:val="0"/>
                <w:sz w:val="28"/>
                <w:szCs w:val="28"/>
              </w:rPr>
              <w:t>  ③ 取得各类优质工程排位分：25-(25÷200)×(8-1)=24.125；</w:t>
            </w:r>
          </w:p>
          <w:p w:rsidR="00E32B43" w:rsidRPr="001B1220" w:rsidRDefault="00E32B43" w:rsidP="00390856">
            <w:pPr>
              <w:widowControl/>
              <w:adjustRightInd w:val="0"/>
              <w:spacing w:line="500" w:lineRule="exact"/>
              <w:jc w:val="left"/>
              <w:rPr>
                <w:rFonts w:ascii="宋体" w:hAnsi="宋体" w:cs="宋体"/>
                <w:kern w:val="0"/>
                <w:sz w:val="28"/>
                <w:szCs w:val="28"/>
              </w:rPr>
            </w:pPr>
            <w:r w:rsidRPr="001B1220">
              <w:rPr>
                <w:rFonts w:ascii="宋体" w:hAnsi="宋体" w:cs="宋体" w:hint="eastAsia"/>
                <w:kern w:val="0"/>
                <w:sz w:val="28"/>
                <w:szCs w:val="28"/>
              </w:rPr>
              <w:t>  ④ 荣获各种区（县）级及以上荣誉排位分：15-(15÷200)×(3-1)=14.85；</w:t>
            </w:r>
          </w:p>
          <w:p w:rsidR="00E32B43" w:rsidRPr="001B1220" w:rsidRDefault="00E32B43" w:rsidP="00390856">
            <w:pPr>
              <w:widowControl/>
              <w:adjustRightInd w:val="0"/>
              <w:spacing w:line="500" w:lineRule="exact"/>
              <w:jc w:val="left"/>
              <w:rPr>
                <w:rFonts w:ascii="宋体" w:hAnsi="宋体" w:cs="宋体"/>
                <w:kern w:val="0"/>
                <w:sz w:val="28"/>
                <w:szCs w:val="28"/>
              </w:rPr>
            </w:pPr>
            <w:r w:rsidRPr="001B1220">
              <w:rPr>
                <w:rFonts w:ascii="宋体" w:hAnsi="宋体" w:cs="宋体" w:hint="eastAsia"/>
                <w:kern w:val="0"/>
                <w:sz w:val="28"/>
                <w:szCs w:val="28"/>
              </w:rPr>
              <w:t>  ⑤ 被处罚扣2分：5-2=3。</w:t>
            </w:r>
          </w:p>
          <w:p w:rsidR="00E32B43" w:rsidRPr="001B1220" w:rsidRDefault="00E32B43" w:rsidP="00390856">
            <w:pPr>
              <w:widowControl/>
              <w:adjustRightInd w:val="0"/>
              <w:spacing w:line="500" w:lineRule="exact"/>
              <w:jc w:val="left"/>
              <w:rPr>
                <w:rFonts w:ascii="宋体" w:hAnsi="宋体" w:cs="宋体"/>
                <w:kern w:val="0"/>
                <w:sz w:val="28"/>
                <w:szCs w:val="28"/>
              </w:rPr>
            </w:pPr>
            <w:r w:rsidRPr="001B1220">
              <w:rPr>
                <w:rFonts w:ascii="宋体" w:hAnsi="宋体" w:cs="宋体" w:hint="eastAsia"/>
                <w:kern w:val="0"/>
                <w:sz w:val="28"/>
                <w:szCs w:val="28"/>
              </w:rPr>
              <w:t>  3、若第2款第（1）、（2）、（3）、（4）中的某项数据没有指标时，该项参与“排名”的分数计算值为0分；第5款没有被处罚分时分数计算值为5分。</w:t>
            </w:r>
          </w:p>
          <w:p w:rsidR="00E32B43" w:rsidRPr="001B1220" w:rsidRDefault="00E32B43" w:rsidP="00390856">
            <w:pPr>
              <w:widowControl/>
              <w:adjustRightInd w:val="0"/>
              <w:spacing w:line="500" w:lineRule="exact"/>
              <w:jc w:val="left"/>
              <w:rPr>
                <w:rFonts w:ascii="宋体" w:hAnsi="宋体" w:cs="宋体"/>
                <w:kern w:val="0"/>
                <w:sz w:val="28"/>
                <w:szCs w:val="28"/>
              </w:rPr>
            </w:pPr>
            <w:r w:rsidRPr="001B1220">
              <w:rPr>
                <w:rFonts w:ascii="宋体" w:hAnsi="宋体" w:cs="宋体" w:hint="eastAsia"/>
                <w:b/>
                <w:bCs/>
                <w:kern w:val="0"/>
                <w:sz w:val="28"/>
                <w:szCs w:val="28"/>
              </w:rPr>
              <w:t>  第六条</w:t>
            </w:r>
            <w:r w:rsidRPr="001B1220">
              <w:rPr>
                <w:rFonts w:ascii="宋体" w:hAnsi="宋体" w:cs="宋体" w:hint="eastAsia"/>
                <w:kern w:val="0"/>
                <w:sz w:val="28"/>
                <w:szCs w:val="28"/>
              </w:rPr>
              <w:t>  “排名”评分指标数据的获取</w:t>
            </w:r>
          </w:p>
          <w:p w:rsidR="00E32B43" w:rsidRPr="001B1220" w:rsidRDefault="00E32B43" w:rsidP="00390856">
            <w:pPr>
              <w:widowControl/>
              <w:adjustRightInd w:val="0"/>
              <w:spacing w:line="500" w:lineRule="exact"/>
              <w:jc w:val="left"/>
              <w:rPr>
                <w:rFonts w:ascii="宋体" w:hAnsi="宋体" w:cs="宋体"/>
                <w:kern w:val="0"/>
                <w:sz w:val="28"/>
                <w:szCs w:val="28"/>
              </w:rPr>
            </w:pPr>
            <w:r w:rsidRPr="001B1220">
              <w:rPr>
                <w:rFonts w:ascii="宋体" w:hAnsi="宋体" w:cs="宋体" w:hint="eastAsia"/>
                <w:kern w:val="0"/>
                <w:sz w:val="28"/>
                <w:szCs w:val="28"/>
              </w:rPr>
              <w:t>  1、“排名”所采用的企业完成总产值、已纳税的数据从企业报送市建设与管理局建筑业处的“建筑业生产情况统计年报”中获取或由</w:t>
            </w:r>
            <w:r w:rsidRPr="001B1220">
              <w:rPr>
                <w:rFonts w:ascii="宋体" w:hAnsi="宋体" w:cs="宋体" w:hint="eastAsia"/>
                <w:kern w:val="0"/>
                <w:sz w:val="28"/>
                <w:szCs w:val="28"/>
              </w:rPr>
              <w:lastRenderedPageBreak/>
              <w:t>企业按规定时间报送从市统计局网站打印的“建筑业企业生产经营情况表（C</w:t>
            </w:r>
            <w:r>
              <w:rPr>
                <w:rFonts w:ascii="宋体" w:hAnsi="宋体" w:cs="宋体" w:hint="eastAsia"/>
                <w:kern w:val="0"/>
                <w:sz w:val="28"/>
                <w:szCs w:val="28"/>
              </w:rPr>
              <w:t>2</w:t>
            </w:r>
            <w:r w:rsidRPr="001B1220">
              <w:rPr>
                <w:rFonts w:ascii="宋体" w:hAnsi="宋体" w:cs="宋体" w:hint="eastAsia"/>
                <w:kern w:val="0"/>
                <w:sz w:val="28"/>
                <w:szCs w:val="28"/>
              </w:rPr>
              <w:t>04-1）”、“财务状况表（C103）”[建筑劳务企业提供“劳务分包建筑业企业生产经营情况表（C104-3）”]。其中，“已纳税”指标从财务状况表中“营业税金及附加”、“管理费用中的税金”、“应交所得税”三项之和获取（也可由企业直接提供税务局出具的有效纳税证明中获取）。非本市企业以厦门分公司的建筑生产经营活动情况为依据；</w:t>
            </w:r>
          </w:p>
          <w:p w:rsidR="00E32B43" w:rsidRPr="001B1220" w:rsidRDefault="00E32B43" w:rsidP="00390856">
            <w:pPr>
              <w:widowControl/>
              <w:adjustRightInd w:val="0"/>
              <w:spacing w:line="500" w:lineRule="exact"/>
              <w:jc w:val="left"/>
              <w:rPr>
                <w:rFonts w:ascii="宋体" w:hAnsi="宋体" w:cs="宋体"/>
                <w:kern w:val="0"/>
                <w:sz w:val="28"/>
                <w:szCs w:val="28"/>
              </w:rPr>
            </w:pPr>
            <w:r w:rsidRPr="001B1220">
              <w:rPr>
                <w:rFonts w:ascii="宋体" w:hAnsi="宋体" w:cs="宋体" w:hint="eastAsia"/>
                <w:kern w:val="0"/>
                <w:sz w:val="28"/>
                <w:szCs w:val="28"/>
              </w:rPr>
              <w:t>  2、“排名”所采用的企业取得各类优质工程（市优、省优、部优）的数据由企业按规定时间报送获奖证书或文件的复印件（核原件）。本市企业含在厦门地区以外取得的市级（设区市）及以上优良工程；非本市企业则以在厦门地区的获奖工程为准，不含在厦门地区以外的获奖工程；</w:t>
            </w:r>
          </w:p>
          <w:p w:rsidR="00E32B43" w:rsidRPr="001B1220" w:rsidRDefault="00E32B43" w:rsidP="00390856">
            <w:pPr>
              <w:widowControl/>
              <w:adjustRightInd w:val="0"/>
              <w:spacing w:line="500" w:lineRule="exact"/>
              <w:jc w:val="left"/>
              <w:rPr>
                <w:rFonts w:ascii="宋体" w:hAnsi="宋体" w:cs="宋体"/>
                <w:kern w:val="0"/>
                <w:sz w:val="28"/>
                <w:szCs w:val="28"/>
              </w:rPr>
            </w:pPr>
            <w:r>
              <w:rPr>
                <w:rFonts w:ascii="宋体" w:hAnsi="宋体" w:cs="宋体" w:hint="eastAsia"/>
                <w:kern w:val="0"/>
                <w:sz w:val="28"/>
                <w:szCs w:val="28"/>
              </w:rPr>
              <w:t xml:space="preserve">   </w:t>
            </w:r>
            <w:r w:rsidRPr="001B1220">
              <w:rPr>
                <w:rFonts w:ascii="宋体" w:hAnsi="宋体" w:cs="宋体" w:hint="eastAsia"/>
                <w:kern w:val="0"/>
                <w:sz w:val="28"/>
                <w:szCs w:val="28"/>
              </w:rPr>
              <w:t>3、“排名”所采用的企业荣获各种区（县）级及以上荣誉的数据由企业按规定时间报送获奖证书或文件复印件（核原件）。本市企业含在厦门地区以外获得的各种荣誉；非本市企业则以在厦门地区获得的各种荣誉为准，不含在厦门地区以外获得的荣誉。市建筑行业协会颁发的各种荣誉企业不须报送，由协会秘书处直接录入；</w:t>
            </w:r>
          </w:p>
          <w:p w:rsidR="00E32B43" w:rsidRPr="001B1220" w:rsidRDefault="00E32B43" w:rsidP="00390856">
            <w:pPr>
              <w:widowControl/>
              <w:adjustRightInd w:val="0"/>
              <w:spacing w:line="500" w:lineRule="exact"/>
              <w:ind w:firstLineChars="100" w:firstLine="280"/>
              <w:jc w:val="left"/>
              <w:rPr>
                <w:rFonts w:ascii="宋体" w:hAnsi="宋体" w:cs="宋体"/>
                <w:kern w:val="0"/>
                <w:sz w:val="28"/>
                <w:szCs w:val="28"/>
              </w:rPr>
            </w:pPr>
            <w:r w:rsidRPr="001B1220">
              <w:rPr>
                <w:rFonts w:ascii="宋体" w:hAnsi="宋体" w:cs="宋体" w:hint="eastAsia"/>
                <w:kern w:val="0"/>
                <w:sz w:val="28"/>
                <w:szCs w:val="28"/>
              </w:rPr>
              <w:t>  4、“排名”所采用的企业被处罚的数据从市建设与管理局、各区建设局、各行政职能部门的处罚、通报批评中获取，非本市企业以在厦门地区被处罚为准。本市企业在厦门地区以外被处罚由企业按规定时间报送复印件（核原件），若隐瞒不报，一经查实，取消其“排名”资格。</w:t>
            </w:r>
          </w:p>
          <w:p w:rsidR="00E32B43" w:rsidRPr="001B1220" w:rsidRDefault="00E32B43" w:rsidP="00390856">
            <w:pPr>
              <w:widowControl/>
              <w:adjustRightInd w:val="0"/>
              <w:spacing w:line="500" w:lineRule="exact"/>
              <w:ind w:firstLineChars="49" w:firstLine="138"/>
              <w:jc w:val="left"/>
              <w:rPr>
                <w:rFonts w:ascii="宋体" w:hAnsi="宋体" w:cs="宋体"/>
                <w:kern w:val="0"/>
                <w:sz w:val="28"/>
                <w:szCs w:val="28"/>
              </w:rPr>
            </w:pPr>
            <w:r w:rsidRPr="001B1220">
              <w:rPr>
                <w:rFonts w:ascii="宋体" w:hAnsi="宋体" w:cs="宋体" w:hint="eastAsia"/>
                <w:b/>
                <w:bCs/>
                <w:kern w:val="0"/>
                <w:sz w:val="28"/>
                <w:szCs w:val="28"/>
              </w:rPr>
              <w:t>  第七条</w:t>
            </w:r>
            <w:r w:rsidRPr="001B1220">
              <w:rPr>
                <w:rFonts w:ascii="宋体" w:hAnsi="宋体" w:cs="宋体" w:hint="eastAsia"/>
                <w:kern w:val="0"/>
                <w:sz w:val="28"/>
                <w:szCs w:val="28"/>
              </w:rPr>
              <w:t>  “排名”评分结果的公布</w:t>
            </w:r>
          </w:p>
          <w:p w:rsidR="00E32B43" w:rsidRPr="001B1220" w:rsidRDefault="00E32B43" w:rsidP="00390856">
            <w:pPr>
              <w:widowControl/>
              <w:adjustRightInd w:val="0"/>
              <w:spacing w:line="500" w:lineRule="exact"/>
              <w:jc w:val="left"/>
              <w:rPr>
                <w:rFonts w:ascii="宋体" w:hAnsi="宋体" w:cs="宋体"/>
                <w:kern w:val="0"/>
                <w:sz w:val="28"/>
                <w:szCs w:val="28"/>
              </w:rPr>
            </w:pPr>
            <w:r w:rsidRPr="001B1220">
              <w:rPr>
                <w:rFonts w:ascii="宋体" w:hAnsi="宋体" w:cs="宋体" w:hint="eastAsia"/>
                <w:kern w:val="0"/>
                <w:sz w:val="28"/>
                <w:szCs w:val="28"/>
              </w:rPr>
              <w:t>   1、“排名”评分结果经市建筑行业协会秘书处核定公平、公正后，发文公布，并在“厦门建筑信息网</w:t>
            </w:r>
            <w:r w:rsidRPr="001B1220">
              <w:rPr>
                <w:rFonts w:ascii="宋体" w:hAnsi="宋体" w:cs="宋体" w:hint="eastAsia"/>
                <w:kern w:val="0"/>
                <w:sz w:val="28"/>
                <w:szCs w:val="28"/>
                <w:u w:val="single"/>
              </w:rPr>
              <w:t>http//www.xmjx.org</w:t>
            </w:r>
            <w:r w:rsidRPr="001B1220">
              <w:rPr>
                <w:rFonts w:ascii="宋体" w:hAnsi="宋体" w:cs="宋体" w:hint="eastAsia"/>
                <w:kern w:val="0"/>
                <w:sz w:val="28"/>
                <w:szCs w:val="28"/>
              </w:rPr>
              <w:t>”、《厦门建筑业》、《厦门建设工程信息》上刊登；</w:t>
            </w:r>
          </w:p>
          <w:p w:rsidR="00E32B43" w:rsidRPr="001B1220" w:rsidRDefault="00E32B43" w:rsidP="00390856">
            <w:pPr>
              <w:widowControl/>
              <w:adjustRightInd w:val="0"/>
              <w:spacing w:line="500" w:lineRule="exact"/>
              <w:ind w:firstLineChars="100" w:firstLine="280"/>
              <w:jc w:val="left"/>
              <w:rPr>
                <w:rFonts w:ascii="宋体" w:hAnsi="宋体" w:cs="宋体"/>
                <w:kern w:val="0"/>
                <w:sz w:val="28"/>
                <w:szCs w:val="28"/>
              </w:rPr>
            </w:pPr>
            <w:r w:rsidRPr="001B1220">
              <w:rPr>
                <w:rFonts w:ascii="宋体" w:hAnsi="宋体" w:cs="宋体" w:hint="eastAsia"/>
                <w:kern w:val="0"/>
                <w:sz w:val="28"/>
                <w:szCs w:val="28"/>
              </w:rPr>
              <w:lastRenderedPageBreak/>
              <w:t>  2、刊登的“排名”情况分别为（以企业资质等级主项为基准）：</w:t>
            </w:r>
          </w:p>
          <w:p w:rsidR="00E32B43" w:rsidRPr="001B1220" w:rsidRDefault="00E32B43" w:rsidP="00390856">
            <w:pPr>
              <w:widowControl/>
              <w:adjustRightInd w:val="0"/>
              <w:spacing w:line="500" w:lineRule="exact"/>
              <w:ind w:firstLineChars="50" w:firstLine="140"/>
              <w:jc w:val="left"/>
              <w:rPr>
                <w:rFonts w:ascii="宋体" w:hAnsi="宋体" w:cs="宋体"/>
                <w:kern w:val="0"/>
                <w:sz w:val="28"/>
                <w:szCs w:val="28"/>
              </w:rPr>
            </w:pPr>
            <w:r w:rsidRPr="001B1220">
              <w:rPr>
                <w:rFonts w:ascii="宋体" w:hAnsi="宋体" w:cs="宋体" w:hint="eastAsia"/>
                <w:kern w:val="0"/>
                <w:sz w:val="28"/>
                <w:szCs w:val="28"/>
              </w:rPr>
              <w:t>  （1） 综合业绩排名总分前三十名；</w:t>
            </w:r>
          </w:p>
          <w:p w:rsidR="00E32B43" w:rsidRPr="001B1220" w:rsidRDefault="00E32B43" w:rsidP="00390856">
            <w:pPr>
              <w:widowControl/>
              <w:adjustRightInd w:val="0"/>
              <w:spacing w:line="500" w:lineRule="exact"/>
              <w:ind w:firstLineChars="50" w:firstLine="140"/>
              <w:jc w:val="left"/>
              <w:rPr>
                <w:rFonts w:ascii="宋体" w:hAnsi="宋体" w:cs="宋体"/>
                <w:kern w:val="0"/>
                <w:sz w:val="28"/>
                <w:szCs w:val="28"/>
              </w:rPr>
            </w:pPr>
            <w:r w:rsidRPr="001B1220">
              <w:rPr>
                <w:rFonts w:ascii="宋体" w:hAnsi="宋体" w:cs="宋体" w:hint="eastAsia"/>
                <w:kern w:val="0"/>
                <w:sz w:val="28"/>
                <w:szCs w:val="28"/>
              </w:rPr>
              <w:t>  （2） 综合业绩排名房屋建筑施工总承包特、一级企业前十名；</w:t>
            </w:r>
          </w:p>
          <w:p w:rsidR="00E32B43" w:rsidRPr="001B1220" w:rsidRDefault="00E32B43" w:rsidP="00390856">
            <w:pPr>
              <w:widowControl/>
              <w:adjustRightInd w:val="0"/>
              <w:spacing w:line="500" w:lineRule="exact"/>
              <w:jc w:val="left"/>
              <w:rPr>
                <w:rFonts w:ascii="宋体" w:hAnsi="宋体" w:cs="宋体"/>
                <w:kern w:val="0"/>
                <w:sz w:val="28"/>
                <w:szCs w:val="28"/>
              </w:rPr>
            </w:pPr>
            <w:r w:rsidRPr="001B1220">
              <w:rPr>
                <w:rFonts w:ascii="宋体" w:hAnsi="宋体" w:cs="宋体" w:hint="eastAsia"/>
                <w:kern w:val="0"/>
                <w:sz w:val="28"/>
                <w:szCs w:val="28"/>
              </w:rPr>
              <w:t> </w:t>
            </w:r>
            <w:r>
              <w:rPr>
                <w:rFonts w:ascii="宋体" w:hAnsi="宋体" w:cs="宋体" w:hint="eastAsia"/>
                <w:kern w:val="0"/>
                <w:sz w:val="28"/>
                <w:szCs w:val="28"/>
              </w:rPr>
              <w:t xml:space="preserve">  </w:t>
            </w:r>
            <w:r w:rsidRPr="001B1220">
              <w:rPr>
                <w:rFonts w:ascii="宋体" w:hAnsi="宋体" w:cs="宋体" w:hint="eastAsia"/>
                <w:kern w:val="0"/>
                <w:sz w:val="28"/>
                <w:szCs w:val="28"/>
              </w:rPr>
              <w:t>（3） 综合业绩排名房屋建筑施工总承包二级企业前十名；</w:t>
            </w:r>
          </w:p>
          <w:p w:rsidR="00E32B43" w:rsidRPr="001B1220" w:rsidRDefault="00E32B43" w:rsidP="00390856">
            <w:pPr>
              <w:widowControl/>
              <w:adjustRightInd w:val="0"/>
              <w:spacing w:line="500" w:lineRule="exact"/>
              <w:jc w:val="left"/>
              <w:rPr>
                <w:rFonts w:ascii="宋体" w:hAnsi="宋体" w:cs="宋体"/>
                <w:kern w:val="0"/>
                <w:sz w:val="28"/>
                <w:szCs w:val="28"/>
              </w:rPr>
            </w:pPr>
            <w:r>
              <w:rPr>
                <w:rFonts w:ascii="宋体" w:hAnsi="宋体" w:cs="宋体" w:hint="eastAsia"/>
                <w:kern w:val="0"/>
                <w:sz w:val="28"/>
                <w:szCs w:val="28"/>
              </w:rPr>
              <w:t xml:space="preserve">   </w:t>
            </w:r>
            <w:r w:rsidRPr="001B1220">
              <w:rPr>
                <w:rFonts w:ascii="宋体" w:hAnsi="宋体" w:cs="宋体" w:hint="eastAsia"/>
                <w:kern w:val="0"/>
                <w:sz w:val="28"/>
                <w:szCs w:val="28"/>
              </w:rPr>
              <w:t>（4） 综合业绩排名房屋建筑施工总承包三级企业前十名；</w:t>
            </w:r>
          </w:p>
          <w:p w:rsidR="00E32B43" w:rsidRPr="001B1220" w:rsidRDefault="00E32B43" w:rsidP="00390856">
            <w:pPr>
              <w:widowControl/>
              <w:adjustRightInd w:val="0"/>
              <w:spacing w:line="500" w:lineRule="exact"/>
              <w:ind w:firstLineChars="50" w:firstLine="140"/>
              <w:jc w:val="left"/>
              <w:rPr>
                <w:rFonts w:ascii="宋体" w:hAnsi="宋体" w:cs="宋体"/>
                <w:kern w:val="0"/>
                <w:sz w:val="28"/>
                <w:szCs w:val="28"/>
              </w:rPr>
            </w:pPr>
            <w:r w:rsidRPr="001B1220">
              <w:rPr>
                <w:rFonts w:ascii="宋体" w:hAnsi="宋体" w:cs="宋体" w:hint="eastAsia"/>
                <w:kern w:val="0"/>
                <w:sz w:val="28"/>
                <w:szCs w:val="28"/>
              </w:rPr>
              <w:t>  （5） 综合业绩排名其他施工总承包企业前十名；</w:t>
            </w:r>
          </w:p>
          <w:p w:rsidR="00E32B43" w:rsidRPr="001B1220" w:rsidRDefault="00E32B43" w:rsidP="00390856">
            <w:pPr>
              <w:widowControl/>
              <w:adjustRightInd w:val="0"/>
              <w:spacing w:line="500" w:lineRule="exact"/>
              <w:ind w:firstLineChars="50" w:firstLine="140"/>
              <w:jc w:val="left"/>
              <w:rPr>
                <w:rFonts w:ascii="宋体" w:hAnsi="宋体" w:cs="宋体"/>
                <w:kern w:val="0"/>
                <w:sz w:val="28"/>
                <w:szCs w:val="28"/>
              </w:rPr>
            </w:pPr>
            <w:r w:rsidRPr="001B1220">
              <w:rPr>
                <w:rFonts w:ascii="宋体" w:hAnsi="宋体" w:cs="宋体" w:hint="eastAsia"/>
                <w:kern w:val="0"/>
                <w:sz w:val="28"/>
                <w:szCs w:val="28"/>
              </w:rPr>
              <w:t>  （6） 综合业绩排名专业承包企业前十名；</w:t>
            </w:r>
          </w:p>
          <w:p w:rsidR="00E32B43" w:rsidRPr="001B1220" w:rsidRDefault="00E32B43" w:rsidP="00390856">
            <w:pPr>
              <w:widowControl/>
              <w:adjustRightInd w:val="0"/>
              <w:spacing w:line="500" w:lineRule="exact"/>
              <w:ind w:firstLineChars="50" w:firstLine="140"/>
              <w:jc w:val="left"/>
              <w:rPr>
                <w:rFonts w:ascii="宋体" w:hAnsi="宋体" w:cs="宋体"/>
                <w:kern w:val="0"/>
                <w:sz w:val="28"/>
                <w:szCs w:val="28"/>
              </w:rPr>
            </w:pPr>
            <w:r w:rsidRPr="001B1220">
              <w:rPr>
                <w:rFonts w:ascii="宋体" w:hAnsi="宋体" w:cs="宋体" w:hint="eastAsia"/>
                <w:kern w:val="0"/>
                <w:sz w:val="28"/>
                <w:szCs w:val="28"/>
              </w:rPr>
              <w:t>  （7） 综合业绩排名劳务分包企业前十名；</w:t>
            </w:r>
          </w:p>
          <w:p w:rsidR="00E32B43" w:rsidRPr="001B1220" w:rsidRDefault="00E32B43" w:rsidP="00390856">
            <w:pPr>
              <w:widowControl/>
              <w:adjustRightInd w:val="0"/>
              <w:spacing w:line="500" w:lineRule="exact"/>
              <w:ind w:firstLineChars="50" w:firstLine="140"/>
              <w:jc w:val="left"/>
              <w:rPr>
                <w:rFonts w:ascii="宋体" w:hAnsi="宋体" w:cs="宋体"/>
                <w:kern w:val="0"/>
                <w:sz w:val="28"/>
                <w:szCs w:val="28"/>
              </w:rPr>
            </w:pPr>
            <w:r w:rsidRPr="001B1220">
              <w:rPr>
                <w:rFonts w:ascii="宋体" w:hAnsi="宋体" w:cs="宋体" w:hint="eastAsia"/>
                <w:kern w:val="0"/>
                <w:sz w:val="28"/>
                <w:szCs w:val="28"/>
              </w:rPr>
              <w:t>  （8） 综合业绩按完成总产值前三十名排名；</w:t>
            </w:r>
          </w:p>
          <w:p w:rsidR="00E32B43" w:rsidRPr="001B1220" w:rsidRDefault="00E32B43" w:rsidP="00390856">
            <w:pPr>
              <w:widowControl/>
              <w:adjustRightInd w:val="0"/>
              <w:spacing w:line="500" w:lineRule="exact"/>
              <w:ind w:firstLineChars="50" w:firstLine="140"/>
              <w:jc w:val="left"/>
              <w:rPr>
                <w:rFonts w:ascii="宋体" w:hAnsi="宋体" w:cs="宋体"/>
                <w:kern w:val="0"/>
                <w:sz w:val="28"/>
                <w:szCs w:val="28"/>
              </w:rPr>
            </w:pPr>
            <w:r w:rsidRPr="001B1220">
              <w:rPr>
                <w:rFonts w:ascii="宋体" w:hAnsi="宋体" w:cs="宋体" w:hint="eastAsia"/>
                <w:kern w:val="0"/>
                <w:sz w:val="28"/>
                <w:szCs w:val="28"/>
              </w:rPr>
              <w:t>  （9） 综合业绩按已纳税前三十名排名；</w:t>
            </w:r>
          </w:p>
          <w:p w:rsidR="00E32B43" w:rsidRPr="001B1220" w:rsidRDefault="00E32B43" w:rsidP="00390856">
            <w:pPr>
              <w:widowControl/>
              <w:adjustRightInd w:val="0"/>
              <w:spacing w:line="500" w:lineRule="exact"/>
              <w:ind w:firstLineChars="50" w:firstLine="140"/>
              <w:jc w:val="left"/>
              <w:rPr>
                <w:rFonts w:ascii="宋体" w:hAnsi="宋体" w:cs="宋体"/>
                <w:kern w:val="0"/>
                <w:sz w:val="28"/>
                <w:szCs w:val="28"/>
              </w:rPr>
            </w:pPr>
            <w:r w:rsidRPr="001B1220">
              <w:rPr>
                <w:rFonts w:ascii="宋体" w:hAnsi="宋体" w:cs="宋体" w:hint="eastAsia"/>
                <w:kern w:val="0"/>
                <w:sz w:val="28"/>
                <w:szCs w:val="28"/>
              </w:rPr>
              <w:t>  （10）综合业绩按取得优质工程前三十名排名；</w:t>
            </w:r>
          </w:p>
          <w:p w:rsidR="00E32B43" w:rsidRPr="001B1220" w:rsidRDefault="00E32B43" w:rsidP="00390856">
            <w:pPr>
              <w:widowControl/>
              <w:adjustRightInd w:val="0"/>
              <w:spacing w:line="500" w:lineRule="exact"/>
              <w:ind w:firstLineChars="50" w:firstLine="140"/>
              <w:jc w:val="left"/>
              <w:rPr>
                <w:rFonts w:ascii="宋体" w:hAnsi="宋体" w:cs="宋体"/>
                <w:kern w:val="0"/>
                <w:sz w:val="28"/>
                <w:szCs w:val="28"/>
              </w:rPr>
            </w:pPr>
            <w:r w:rsidRPr="001B1220">
              <w:rPr>
                <w:rFonts w:ascii="宋体" w:hAnsi="宋体" w:cs="宋体" w:hint="eastAsia"/>
                <w:kern w:val="0"/>
                <w:sz w:val="28"/>
                <w:szCs w:val="28"/>
              </w:rPr>
              <w:t>  （11）综合业绩按获奖前三十名排名</w:t>
            </w:r>
          </w:p>
          <w:p w:rsidR="00E32B43" w:rsidRPr="001B1220" w:rsidRDefault="00E32B43" w:rsidP="00390856">
            <w:pPr>
              <w:widowControl/>
              <w:adjustRightInd w:val="0"/>
              <w:spacing w:line="500" w:lineRule="exact"/>
              <w:ind w:firstLineChars="50" w:firstLine="140"/>
              <w:jc w:val="left"/>
              <w:rPr>
                <w:rFonts w:ascii="宋体" w:hAnsi="宋体" w:cs="宋体"/>
                <w:kern w:val="0"/>
                <w:sz w:val="28"/>
                <w:szCs w:val="28"/>
              </w:rPr>
            </w:pPr>
            <w:r w:rsidRPr="001B1220">
              <w:rPr>
                <w:rFonts w:ascii="宋体" w:hAnsi="宋体" w:cs="宋体" w:hint="eastAsia"/>
                <w:kern w:val="0"/>
                <w:sz w:val="28"/>
                <w:szCs w:val="28"/>
              </w:rPr>
              <w:t>  （12）综合业绩排名总分三十一至一百名</w:t>
            </w:r>
          </w:p>
          <w:p w:rsidR="00E32B43" w:rsidRPr="001B1220" w:rsidRDefault="00E32B43" w:rsidP="00390856">
            <w:pPr>
              <w:widowControl/>
              <w:adjustRightInd w:val="0"/>
              <w:spacing w:line="500" w:lineRule="exact"/>
              <w:ind w:firstLineChars="49" w:firstLine="138"/>
              <w:jc w:val="left"/>
              <w:rPr>
                <w:rFonts w:ascii="宋体" w:hAnsi="宋体" w:cs="宋体"/>
                <w:kern w:val="0"/>
                <w:sz w:val="28"/>
                <w:szCs w:val="28"/>
              </w:rPr>
            </w:pPr>
            <w:r w:rsidRPr="001B1220">
              <w:rPr>
                <w:rFonts w:ascii="宋体" w:hAnsi="宋体" w:cs="宋体" w:hint="eastAsia"/>
                <w:b/>
                <w:bCs/>
                <w:kern w:val="0"/>
                <w:sz w:val="28"/>
                <w:szCs w:val="28"/>
              </w:rPr>
              <w:t>  第八条  </w:t>
            </w:r>
            <w:r w:rsidRPr="001B1220">
              <w:rPr>
                <w:rFonts w:ascii="宋体" w:hAnsi="宋体" w:cs="宋体" w:hint="eastAsia"/>
                <w:kern w:val="0"/>
                <w:sz w:val="28"/>
                <w:szCs w:val="28"/>
              </w:rPr>
              <w:t>“排名”评分结果公布的周期</w:t>
            </w:r>
          </w:p>
          <w:p w:rsidR="00E32B43" w:rsidRPr="001B1220" w:rsidRDefault="00E32B43" w:rsidP="00390856">
            <w:pPr>
              <w:widowControl/>
              <w:adjustRightInd w:val="0"/>
              <w:spacing w:line="500" w:lineRule="exact"/>
              <w:jc w:val="left"/>
              <w:rPr>
                <w:rFonts w:ascii="宋体" w:hAnsi="宋体" w:cs="宋体"/>
                <w:kern w:val="0"/>
                <w:sz w:val="28"/>
                <w:szCs w:val="28"/>
              </w:rPr>
            </w:pPr>
            <w:r w:rsidRPr="001B1220">
              <w:rPr>
                <w:rFonts w:ascii="宋体" w:hAnsi="宋体" w:cs="宋体" w:hint="eastAsia"/>
                <w:kern w:val="0"/>
                <w:sz w:val="28"/>
                <w:szCs w:val="28"/>
              </w:rPr>
              <w:t> </w:t>
            </w:r>
            <w:r>
              <w:rPr>
                <w:rFonts w:ascii="宋体" w:hAnsi="宋体" w:cs="宋体" w:hint="eastAsia"/>
                <w:kern w:val="0"/>
                <w:sz w:val="28"/>
                <w:szCs w:val="28"/>
              </w:rPr>
              <w:t xml:space="preserve"> </w:t>
            </w:r>
            <w:r w:rsidRPr="001B1220">
              <w:rPr>
                <w:rFonts w:ascii="宋体" w:hAnsi="宋体" w:cs="宋体" w:hint="eastAsia"/>
                <w:kern w:val="0"/>
                <w:sz w:val="28"/>
                <w:szCs w:val="28"/>
              </w:rPr>
              <w:t xml:space="preserve"> 1、“排名”每年进行一次，对五项“排名”评分指标进行全面更新，公布时间为每年5月份，并实行动态管理；</w:t>
            </w:r>
          </w:p>
          <w:p w:rsidR="00E32B43" w:rsidRPr="001B1220" w:rsidRDefault="00E32B43" w:rsidP="00390856">
            <w:pPr>
              <w:widowControl/>
              <w:adjustRightInd w:val="0"/>
              <w:spacing w:line="500" w:lineRule="exact"/>
              <w:ind w:firstLineChars="50" w:firstLine="140"/>
              <w:jc w:val="left"/>
              <w:rPr>
                <w:rFonts w:ascii="宋体" w:hAnsi="宋体" w:cs="宋体"/>
                <w:kern w:val="0"/>
                <w:sz w:val="28"/>
                <w:szCs w:val="28"/>
              </w:rPr>
            </w:pPr>
            <w:r w:rsidRPr="001B1220">
              <w:rPr>
                <w:rFonts w:ascii="宋体" w:hAnsi="宋体" w:cs="宋体" w:hint="eastAsia"/>
                <w:kern w:val="0"/>
                <w:sz w:val="28"/>
                <w:szCs w:val="28"/>
              </w:rPr>
              <w:t>  2、“排名”评分指标以近三年的数据为依据，每年更新指标的做法是减去最早一年的数据，加上最新一年的数据。</w:t>
            </w:r>
          </w:p>
          <w:p w:rsidR="00E32B43" w:rsidRPr="001B1220" w:rsidRDefault="00E32B43" w:rsidP="00390856">
            <w:pPr>
              <w:widowControl/>
              <w:adjustRightInd w:val="0"/>
              <w:spacing w:line="500" w:lineRule="exact"/>
              <w:ind w:firstLineChars="49" w:firstLine="138"/>
              <w:jc w:val="left"/>
              <w:rPr>
                <w:rFonts w:ascii="宋体" w:hAnsi="宋体" w:cs="宋体"/>
                <w:kern w:val="0"/>
                <w:sz w:val="28"/>
                <w:szCs w:val="28"/>
              </w:rPr>
            </w:pPr>
            <w:r w:rsidRPr="001B1220">
              <w:rPr>
                <w:rFonts w:ascii="宋体" w:hAnsi="宋体" w:cs="宋体" w:hint="eastAsia"/>
                <w:b/>
                <w:bCs/>
                <w:kern w:val="0"/>
                <w:sz w:val="28"/>
                <w:szCs w:val="28"/>
              </w:rPr>
              <w:t>  第九条</w:t>
            </w:r>
            <w:r w:rsidRPr="001B1220">
              <w:rPr>
                <w:rFonts w:ascii="宋体" w:hAnsi="宋体" w:cs="宋体" w:hint="eastAsia"/>
                <w:kern w:val="0"/>
                <w:sz w:val="28"/>
                <w:szCs w:val="28"/>
              </w:rPr>
              <w:t>  “排名”评分指标的计分规则</w:t>
            </w:r>
          </w:p>
          <w:p w:rsidR="00E32B43" w:rsidRPr="001B1220" w:rsidRDefault="00E32B43" w:rsidP="00390856">
            <w:pPr>
              <w:widowControl/>
              <w:adjustRightInd w:val="0"/>
              <w:spacing w:line="500" w:lineRule="exact"/>
              <w:ind w:firstLineChars="50" w:firstLine="140"/>
              <w:jc w:val="left"/>
              <w:rPr>
                <w:rFonts w:ascii="宋体" w:hAnsi="宋体" w:cs="宋体"/>
                <w:kern w:val="0"/>
                <w:sz w:val="28"/>
                <w:szCs w:val="28"/>
              </w:rPr>
            </w:pPr>
            <w:r w:rsidRPr="001B1220">
              <w:rPr>
                <w:rFonts w:ascii="宋体" w:hAnsi="宋体" w:cs="宋体" w:hint="eastAsia"/>
                <w:kern w:val="0"/>
                <w:sz w:val="28"/>
                <w:szCs w:val="28"/>
              </w:rPr>
              <w:t>  1、完成总产值、已纳税的计分规则是按企业完成建筑业总产值、缴纳各种税收的多少排列评分；</w:t>
            </w:r>
          </w:p>
          <w:p w:rsidR="00E32B43" w:rsidRPr="001B1220" w:rsidRDefault="00E32B43" w:rsidP="00390856">
            <w:pPr>
              <w:widowControl/>
              <w:adjustRightInd w:val="0"/>
              <w:spacing w:line="500" w:lineRule="exact"/>
              <w:ind w:firstLineChars="50" w:firstLine="140"/>
              <w:jc w:val="left"/>
              <w:rPr>
                <w:rFonts w:ascii="宋体" w:hAnsi="宋体" w:cs="宋体"/>
                <w:kern w:val="0"/>
                <w:sz w:val="28"/>
                <w:szCs w:val="28"/>
              </w:rPr>
            </w:pPr>
            <w:r w:rsidRPr="001B1220">
              <w:rPr>
                <w:rFonts w:ascii="宋体" w:hAnsi="宋体" w:cs="宋体" w:hint="eastAsia"/>
                <w:kern w:val="0"/>
                <w:sz w:val="28"/>
                <w:szCs w:val="28"/>
              </w:rPr>
              <w:t>  2、取得各类优质工程的计分规则是（各级别奖项可兼得记分,并可按完成优质工程面积或优质工程造价兼得记分）：</w:t>
            </w:r>
          </w:p>
          <w:p w:rsidR="00E32B43" w:rsidRPr="001B1220" w:rsidRDefault="00E32B43" w:rsidP="00390856">
            <w:pPr>
              <w:widowControl/>
              <w:adjustRightInd w:val="0"/>
              <w:spacing w:line="500" w:lineRule="exact"/>
              <w:ind w:firstLineChars="50" w:firstLine="140"/>
              <w:jc w:val="left"/>
              <w:rPr>
                <w:rFonts w:ascii="宋体" w:hAnsi="宋体" w:cs="宋体"/>
                <w:kern w:val="0"/>
                <w:sz w:val="28"/>
                <w:szCs w:val="28"/>
              </w:rPr>
            </w:pPr>
            <w:r w:rsidRPr="001B1220">
              <w:rPr>
                <w:rFonts w:ascii="宋体" w:hAnsi="宋体" w:cs="宋体" w:hint="eastAsia"/>
                <w:kern w:val="0"/>
                <w:sz w:val="28"/>
                <w:szCs w:val="28"/>
              </w:rPr>
              <w:t>  （1）取得厦门市建设工程“鼓浪杯”银奖（市优质工程）或市（设区市）级同等奖项的，每项分值1分；</w:t>
            </w:r>
          </w:p>
          <w:p w:rsidR="00E32B43" w:rsidRPr="001B1220" w:rsidRDefault="00E32B43" w:rsidP="00390856">
            <w:pPr>
              <w:widowControl/>
              <w:adjustRightInd w:val="0"/>
              <w:spacing w:line="500" w:lineRule="exact"/>
              <w:ind w:firstLineChars="50" w:firstLine="140"/>
              <w:jc w:val="left"/>
              <w:rPr>
                <w:rFonts w:ascii="宋体" w:hAnsi="宋体" w:cs="宋体"/>
                <w:kern w:val="0"/>
                <w:sz w:val="28"/>
                <w:szCs w:val="28"/>
              </w:rPr>
            </w:pPr>
            <w:r w:rsidRPr="001B1220">
              <w:rPr>
                <w:rFonts w:ascii="宋体" w:hAnsi="宋体" w:cs="宋体" w:hint="eastAsia"/>
                <w:kern w:val="0"/>
                <w:sz w:val="28"/>
                <w:szCs w:val="28"/>
              </w:rPr>
              <w:lastRenderedPageBreak/>
              <w:t>  （2）取得厦门市建设工程“鼓浪杯”金奖（市优质工程）或市（设区市）级同等奖项的，每项分值2分；</w:t>
            </w:r>
          </w:p>
          <w:p w:rsidR="00E32B43" w:rsidRPr="001B1220" w:rsidRDefault="00E32B43" w:rsidP="00390856">
            <w:pPr>
              <w:widowControl/>
              <w:adjustRightInd w:val="0"/>
              <w:spacing w:line="500" w:lineRule="exact"/>
              <w:ind w:firstLineChars="50" w:firstLine="140"/>
              <w:jc w:val="left"/>
              <w:rPr>
                <w:rFonts w:ascii="宋体" w:hAnsi="宋体" w:cs="宋体"/>
                <w:kern w:val="0"/>
                <w:sz w:val="28"/>
                <w:szCs w:val="28"/>
              </w:rPr>
            </w:pPr>
            <w:r w:rsidRPr="001B1220">
              <w:rPr>
                <w:rFonts w:ascii="宋体" w:hAnsi="宋体" w:cs="宋体" w:hint="eastAsia"/>
                <w:kern w:val="0"/>
                <w:sz w:val="28"/>
                <w:szCs w:val="28"/>
              </w:rPr>
              <w:t>  （3）取得福建省建筑工程“闽江杯”（省优质工程）或省级同等奖项的，每项分值4分；</w:t>
            </w:r>
          </w:p>
          <w:p w:rsidR="00E32B43" w:rsidRPr="001B1220" w:rsidRDefault="00E32B43" w:rsidP="00390856">
            <w:pPr>
              <w:widowControl/>
              <w:adjustRightInd w:val="0"/>
              <w:spacing w:line="500" w:lineRule="exact"/>
              <w:ind w:firstLineChars="150" w:firstLine="420"/>
              <w:jc w:val="left"/>
              <w:rPr>
                <w:rFonts w:ascii="宋体" w:hAnsi="宋体" w:cs="宋体"/>
                <w:kern w:val="0"/>
                <w:sz w:val="28"/>
                <w:szCs w:val="28"/>
              </w:rPr>
            </w:pPr>
            <w:r w:rsidRPr="001B1220">
              <w:rPr>
                <w:rFonts w:ascii="宋体" w:hAnsi="宋体" w:cs="宋体" w:hint="eastAsia"/>
                <w:kern w:val="0"/>
                <w:sz w:val="28"/>
                <w:szCs w:val="28"/>
              </w:rPr>
              <w:t xml:space="preserve"> （4）取得中国建筑工程“鲁班奖”（国家优质工程）或国家级同等奖项的，每项分值6分。</w:t>
            </w:r>
          </w:p>
          <w:p w:rsidR="00E32B43" w:rsidRPr="001B1220" w:rsidRDefault="00E32B43" w:rsidP="00390856">
            <w:pPr>
              <w:widowControl/>
              <w:adjustRightInd w:val="0"/>
              <w:spacing w:line="500" w:lineRule="exact"/>
              <w:ind w:firstLineChars="50" w:firstLine="140"/>
              <w:jc w:val="left"/>
              <w:rPr>
                <w:rFonts w:ascii="宋体" w:hAnsi="宋体" w:cs="宋体"/>
                <w:kern w:val="0"/>
                <w:sz w:val="28"/>
                <w:szCs w:val="28"/>
              </w:rPr>
            </w:pPr>
            <w:r w:rsidRPr="001B1220">
              <w:rPr>
                <w:rFonts w:ascii="宋体" w:hAnsi="宋体" w:cs="宋体" w:hint="eastAsia"/>
                <w:kern w:val="0"/>
                <w:sz w:val="28"/>
                <w:szCs w:val="28"/>
              </w:rPr>
              <w:t>  （5）房屋建筑施工总承包工程按完成优质工程施工面积计：每1000M</w:t>
            </w:r>
            <w:r w:rsidRPr="001B1220">
              <w:rPr>
                <w:rFonts w:ascii="宋体" w:hAnsi="宋体" w:cs="宋体" w:hint="eastAsia"/>
                <w:kern w:val="0"/>
                <w:sz w:val="28"/>
                <w:szCs w:val="28"/>
                <w:vertAlign w:val="superscript"/>
              </w:rPr>
              <w:t>2</w:t>
            </w:r>
            <w:r w:rsidRPr="001B1220">
              <w:rPr>
                <w:rFonts w:ascii="宋体" w:hAnsi="宋体" w:cs="宋体" w:hint="eastAsia"/>
                <w:kern w:val="0"/>
                <w:sz w:val="28"/>
                <w:szCs w:val="28"/>
              </w:rPr>
              <w:t>建筑面积分值0.5分，依此类推；</w:t>
            </w:r>
          </w:p>
          <w:p w:rsidR="00E32B43" w:rsidRPr="001B1220" w:rsidRDefault="00E32B43" w:rsidP="00390856">
            <w:pPr>
              <w:widowControl/>
              <w:adjustRightInd w:val="0"/>
              <w:spacing w:line="500" w:lineRule="exact"/>
              <w:ind w:firstLineChars="50" w:firstLine="140"/>
              <w:jc w:val="left"/>
              <w:rPr>
                <w:rFonts w:ascii="宋体" w:hAnsi="宋体" w:cs="宋体"/>
                <w:kern w:val="0"/>
                <w:sz w:val="28"/>
                <w:szCs w:val="28"/>
              </w:rPr>
            </w:pPr>
            <w:r w:rsidRPr="001B1220">
              <w:rPr>
                <w:rFonts w:ascii="宋体" w:hAnsi="宋体" w:cs="宋体" w:hint="eastAsia"/>
                <w:kern w:val="0"/>
                <w:sz w:val="28"/>
                <w:szCs w:val="28"/>
              </w:rPr>
              <w:t>  （6）其他施工总承包工程按完成优质工程造价计：每200万元工程造价分值0.5分，依此类推；</w:t>
            </w:r>
          </w:p>
          <w:p w:rsidR="00E32B43" w:rsidRPr="001B1220" w:rsidRDefault="00E32B43" w:rsidP="00390856">
            <w:pPr>
              <w:widowControl/>
              <w:adjustRightInd w:val="0"/>
              <w:spacing w:line="500" w:lineRule="exact"/>
              <w:ind w:firstLineChars="150" w:firstLine="420"/>
              <w:jc w:val="left"/>
              <w:rPr>
                <w:rFonts w:ascii="宋体" w:hAnsi="宋体" w:cs="宋体"/>
                <w:kern w:val="0"/>
                <w:sz w:val="28"/>
                <w:szCs w:val="28"/>
              </w:rPr>
            </w:pPr>
            <w:r w:rsidRPr="001B1220">
              <w:rPr>
                <w:rFonts w:ascii="宋体" w:hAnsi="宋体" w:cs="宋体" w:hint="eastAsia"/>
                <w:kern w:val="0"/>
                <w:sz w:val="28"/>
                <w:szCs w:val="28"/>
              </w:rPr>
              <w:t xml:space="preserve"> （7）专业承包工程按完成优质工程造价计：每100万元工程造价分值0.5分，依此类推；</w:t>
            </w:r>
          </w:p>
          <w:p w:rsidR="00E32B43" w:rsidRPr="001B1220" w:rsidRDefault="00E32B43" w:rsidP="00390856">
            <w:pPr>
              <w:widowControl/>
              <w:adjustRightInd w:val="0"/>
              <w:spacing w:line="500" w:lineRule="exact"/>
              <w:ind w:firstLineChars="50" w:firstLine="140"/>
              <w:jc w:val="left"/>
              <w:rPr>
                <w:rFonts w:ascii="宋体" w:hAnsi="宋体" w:cs="宋体"/>
                <w:kern w:val="0"/>
                <w:sz w:val="28"/>
                <w:szCs w:val="28"/>
              </w:rPr>
            </w:pPr>
            <w:r w:rsidRPr="001B1220">
              <w:rPr>
                <w:rFonts w:ascii="宋体" w:hAnsi="宋体" w:cs="宋体" w:hint="eastAsia"/>
                <w:kern w:val="0"/>
                <w:sz w:val="28"/>
                <w:szCs w:val="28"/>
              </w:rPr>
              <w:t xml:space="preserve"> </w:t>
            </w:r>
            <w:r>
              <w:rPr>
                <w:rFonts w:ascii="宋体" w:hAnsi="宋体" w:cs="宋体" w:hint="eastAsia"/>
                <w:kern w:val="0"/>
                <w:sz w:val="28"/>
                <w:szCs w:val="28"/>
              </w:rPr>
              <w:t xml:space="preserve"> </w:t>
            </w:r>
            <w:r w:rsidRPr="001B1220">
              <w:rPr>
                <w:rFonts w:ascii="宋体" w:hAnsi="宋体" w:cs="宋体" w:hint="eastAsia"/>
                <w:kern w:val="0"/>
                <w:sz w:val="28"/>
                <w:szCs w:val="28"/>
              </w:rPr>
              <w:t>（8）劳务分包工程按完成优质工程造价计：每20万元工程造价分值0.5分，依此类推；</w:t>
            </w:r>
          </w:p>
          <w:p w:rsidR="00E32B43" w:rsidRPr="001B1220" w:rsidRDefault="00E32B43" w:rsidP="00390856">
            <w:pPr>
              <w:widowControl/>
              <w:adjustRightInd w:val="0"/>
              <w:spacing w:line="500" w:lineRule="exact"/>
              <w:ind w:firstLineChars="50" w:firstLine="140"/>
              <w:jc w:val="left"/>
              <w:rPr>
                <w:rFonts w:ascii="宋体" w:hAnsi="宋体" w:cs="宋体"/>
                <w:kern w:val="0"/>
                <w:sz w:val="28"/>
                <w:szCs w:val="28"/>
              </w:rPr>
            </w:pPr>
            <w:r w:rsidRPr="001B1220">
              <w:rPr>
                <w:rFonts w:ascii="宋体" w:hAnsi="宋体" w:cs="宋体" w:hint="eastAsia"/>
                <w:kern w:val="0"/>
                <w:sz w:val="28"/>
                <w:szCs w:val="28"/>
              </w:rPr>
              <w:t>  （9）取得的优质工程若是单位联合施工的项目，奖项分值、优质工程面积或优质工程造价按每家单位50%计分。取得的优质工程若是主、参建单位施工的项目，奖项分值、优质工程面积或优质工程造价按主建单位三分之二、参建单位三分之一计分。</w:t>
            </w:r>
          </w:p>
          <w:p w:rsidR="00E32B43" w:rsidRPr="001B1220" w:rsidRDefault="00E32B43" w:rsidP="00390856">
            <w:pPr>
              <w:widowControl/>
              <w:adjustRightInd w:val="0"/>
              <w:spacing w:line="500" w:lineRule="exact"/>
              <w:ind w:firstLineChars="100" w:firstLine="280"/>
              <w:jc w:val="left"/>
              <w:rPr>
                <w:rFonts w:ascii="宋体" w:hAnsi="宋体" w:cs="宋体"/>
                <w:kern w:val="0"/>
                <w:sz w:val="28"/>
                <w:szCs w:val="28"/>
              </w:rPr>
            </w:pPr>
            <w:r>
              <w:rPr>
                <w:rFonts w:ascii="宋体" w:hAnsi="宋体" w:cs="宋体" w:hint="eastAsia"/>
                <w:kern w:val="0"/>
                <w:sz w:val="28"/>
                <w:szCs w:val="28"/>
              </w:rPr>
              <w:t> </w:t>
            </w:r>
            <w:r w:rsidRPr="001B1220">
              <w:rPr>
                <w:rFonts w:ascii="宋体" w:hAnsi="宋体" w:cs="宋体" w:hint="eastAsia"/>
                <w:kern w:val="0"/>
                <w:sz w:val="28"/>
                <w:szCs w:val="28"/>
              </w:rPr>
              <w:t xml:space="preserve"> 3、荣获各种区（县）级及以上荣誉的计分规则是（各级别荣誉可兼得记分）：</w:t>
            </w:r>
          </w:p>
          <w:p w:rsidR="00E32B43" w:rsidRPr="001B1220" w:rsidRDefault="00E32B43" w:rsidP="00390856">
            <w:pPr>
              <w:widowControl/>
              <w:adjustRightInd w:val="0"/>
              <w:spacing w:line="500" w:lineRule="exact"/>
              <w:jc w:val="left"/>
              <w:rPr>
                <w:rFonts w:ascii="宋体" w:hAnsi="宋体" w:cs="宋体"/>
                <w:kern w:val="0"/>
                <w:sz w:val="28"/>
                <w:szCs w:val="28"/>
              </w:rPr>
            </w:pPr>
            <w:r w:rsidRPr="001B1220">
              <w:rPr>
                <w:rFonts w:ascii="宋体" w:hAnsi="宋体" w:cs="宋体" w:hint="eastAsia"/>
                <w:kern w:val="0"/>
                <w:sz w:val="28"/>
                <w:szCs w:val="28"/>
              </w:rPr>
              <w:t> </w:t>
            </w:r>
            <w:r>
              <w:rPr>
                <w:rFonts w:ascii="宋体" w:hAnsi="宋体" w:cs="宋体" w:hint="eastAsia"/>
                <w:kern w:val="0"/>
                <w:sz w:val="28"/>
                <w:szCs w:val="28"/>
              </w:rPr>
              <w:t xml:space="preserve"> </w:t>
            </w:r>
            <w:r w:rsidRPr="001B1220">
              <w:rPr>
                <w:rFonts w:ascii="宋体" w:hAnsi="宋体" w:cs="宋体" w:hint="eastAsia"/>
                <w:kern w:val="0"/>
                <w:sz w:val="28"/>
                <w:szCs w:val="28"/>
              </w:rPr>
              <w:t xml:space="preserve"> （1）获各种区（县）级荣誉或同等荣誉奖项的，每项分值1分；</w:t>
            </w:r>
          </w:p>
          <w:p w:rsidR="00E32B43" w:rsidRPr="001B1220" w:rsidRDefault="00E32B43" w:rsidP="00390856">
            <w:pPr>
              <w:widowControl/>
              <w:adjustRightInd w:val="0"/>
              <w:spacing w:line="500" w:lineRule="exact"/>
              <w:jc w:val="left"/>
              <w:rPr>
                <w:rFonts w:ascii="宋体" w:hAnsi="宋体" w:cs="宋体"/>
                <w:kern w:val="0"/>
                <w:sz w:val="28"/>
                <w:szCs w:val="28"/>
              </w:rPr>
            </w:pPr>
            <w:r w:rsidRPr="001B1220">
              <w:rPr>
                <w:rFonts w:ascii="宋体" w:hAnsi="宋体" w:cs="宋体" w:hint="eastAsia"/>
                <w:kern w:val="0"/>
                <w:sz w:val="28"/>
                <w:szCs w:val="28"/>
              </w:rPr>
              <w:t xml:space="preserve">  </w:t>
            </w:r>
            <w:r>
              <w:rPr>
                <w:rFonts w:ascii="宋体" w:hAnsi="宋体" w:cs="宋体" w:hint="eastAsia"/>
                <w:kern w:val="0"/>
                <w:sz w:val="28"/>
                <w:szCs w:val="28"/>
              </w:rPr>
              <w:t xml:space="preserve"> </w:t>
            </w:r>
            <w:r w:rsidRPr="001B1220">
              <w:rPr>
                <w:rFonts w:ascii="宋体" w:hAnsi="宋体" w:cs="宋体" w:hint="eastAsia"/>
                <w:kern w:val="0"/>
                <w:sz w:val="28"/>
                <w:szCs w:val="28"/>
              </w:rPr>
              <w:t>（2）获各种市级（设区市）荣誉或同等荣誉奖项的，每项分值2分；</w:t>
            </w:r>
          </w:p>
          <w:p w:rsidR="00E32B43" w:rsidRPr="001B1220" w:rsidRDefault="00E32B43" w:rsidP="00390856">
            <w:pPr>
              <w:widowControl/>
              <w:adjustRightInd w:val="0"/>
              <w:spacing w:line="500" w:lineRule="exact"/>
              <w:ind w:firstLineChars="50" w:firstLine="140"/>
              <w:jc w:val="left"/>
              <w:rPr>
                <w:rFonts w:ascii="宋体" w:hAnsi="宋体" w:cs="宋体"/>
                <w:kern w:val="0"/>
                <w:sz w:val="28"/>
                <w:szCs w:val="28"/>
              </w:rPr>
            </w:pPr>
            <w:r w:rsidRPr="001B1220">
              <w:rPr>
                <w:rFonts w:ascii="宋体" w:hAnsi="宋体" w:cs="宋体" w:hint="eastAsia"/>
                <w:kern w:val="0"/>
                <w:sz w:val="28"/>
                <w:szCs w:val="28"/>
              </w:rPr>
              <w:t>  （3）获各种省级荣誉或同等荣誉的，每项分值3分；</w:t>
            </w:r>
          </w:p>
          <w:p w:rsidR="00E32B43" w:rsidRPr="001B1220" w:rsidRDefault="00E32B43" w:rsidP="00390856">
            <w:pPr>
              <w:widowControl/>
              <w:adjustRightInd w:val="0"/>
              <w:spacing w:line="500" w:lineRule="exact"/>
              <w:ind w:firstLineChars="50" w:firstLine="140"/>
              <w:jc w:val="left"/>
              <w:rPr>
                <w:rFonts w:ascii="宋体" w:hAnsi="宋体" w:cs="宋体"/>
                <w:kern w:val="0"/>
                <w:sz w:val="28"/>
                <w:szCs w:val="28"/>
              </w:rPr>
            </w:pPr>
            <w:r w:rsidRPr="001B1220">
              <w:rPr>
                <w:rFonts w:ascii="宋体" w:hAnsi="宋体" w:cs="宋体" w:hint="eastAsia"/>
                <w:kern w:val="0"/>
                <w:sz w:val="28"/>
                <w:szCs w:val="28"/>
              </w:rPr>
              <w:t>  （4）获各种部级荣誉或同等荣誉的，每项分值4分。</w:t>
            </w:r>
          </w:p>
          <w:p w:rsidR="00E32B43" w:rsidRPr="001B1220" w:rsidRDefault="00E32B43" w:rsidP="00390856">
            <w:pPr>
              <w:widowControl/>
              <w:adjustRightInd w:val="0"/>
              <w:spacing w:line="500" w:lineRule="exact"/>
              <w:ind w:firstLineChars="100" w:firstLine="280"/>
              <w:jc w:val="left"/>
              <w:rPr>
                <w:rFonts w:ascii="宋体" w:hAnsi="宋体" w:cs="宋体"/>
                <w:kern w:val="0"/>
                <w:sz w:val="28"/>
                <w:szCs w:val="28"/>
              </w:rPr>
            </w:pPr>
            <w:r w:rsidRPr="001B1220">
              <w:rPr>
                <w:rFonts w:ascii="宋体" w:hAnsi="宋体" w:cs="宋体" w:hint="eastAsia"/>
                <w:kern w:val="0"/>
                <w:sz w:val="28"/>
                <w:szCs w:val="28"/>
              </w:rPr>
              <w:t>  4、被处罚的计分规则是：被市建设与管理局、各区建设局、各行政职能部门的处罚、通报批评的每次扣1分，最高不超过5分；</w:t>
            </w:r>
          </w:p>
          <w:p w:rsidR="00E32B43" w:rsidRPr="001B1220" w:rsidRDefault="00E32B43" w:rsidP="00390856">
            <w:pPr>
              <w:widowControl/>
              <w:adjustRightInd w:val="0"/>
              <w:spacing w:line="500" w:lineRule="exact"/>
              <w:ind w:firstLineChars="100" w:firstLine="280"/>
              <w:jc w:val="left"/>
              <w:rPr>
                <w:rFonts w:ascii="宋体" w:hAnsi="宋体" w:cs="宋体"/>
                <w:kern w:val="0"/>
                <w:sz w:val="28"/>
                <w:szCs w:val="28"/>
              </w:rPr>
            </w:pPr>
            <w:r w:rsidRPr="001B1220">
              <w:rPr>
                <w:rFonts w:ascii="宋体" w:hAnsi="宋体" w:cs="宋体" w:hint="eastAsia"/>
                <w:kern w:val="0"/>
                <w:sz w:val="28"/>
                <w:szCs w:val="28"/>
              </w:rPr>
              <w:lastRenderedPageBreak/>
              <w:t>  5、第2、3款的计算原则是根据小分，计算出各个企业的得分，而后按得分高低排列评分。</w:t>
            </w:r>
          </w:p>
          <w:p w:rsidR="00E32B43" w:rsidRPr="001B1220" w:rsidRDefault="00E32B43" w:rsidP="00390856">
            <w:pPr>
              <w:widowControl/>
              <w:adjustRightInd w:val="0"/>
              <w:spacing w:line="500" w:lineRule="exact"/>
              <w:ind w:firstLineChars="98" w:firstLine="275"/>
              <w:jc w:val="left"/>
              <w:rPr>
                <w:rFonts w:ascii="宋体" w:hAnsi="宋体" w:cs="宋体"/>
                <w:kern w:val="0"/>
                <w:sz w:val="28"/>
                <w:szCs w:val="28"/>
              </w:rPr>
            </w:pPr>
            <w:r w:rsidRPr="001B1220">
              <w:rPr>
                <w:rFonts w:ascii="宋体" w:hAnsi="宋体" w:cs="宋体" w:hint="eastAsia"/>
                <w:b/>
                <w:bCs/>
                <w:kern w:val="0"/>
                <w:sz w:val="28"/>
                <w:szCs w:val="28"/>
              </w:rPr>
              <w:t>  第十条</w:t>
            </w:r>
            <w:r w:rsidRPr="001B1220">
              <w:rPr>
                <w:rFonts w:ascii="宋体" w:hAnsi="宋体" w:cs="宋体" w:hint="eastAsia"/>
                <w:kern w:val="0"/>
                <w:sz w:val="28"/>
                <w:szCs w:val="28"/>
              </w:rPr>
              <w:t>  “排名”评分指标数据的年时限值</w:t>
            </w:r>
          </w:p>
          <w:p w:rsidR="00E32B43" w:rsidRPr="001B1220" w:rsidRDefault="00E32B43" w:rsidP="00390856">
            <w:pPr>
              <w:widowControl/>
              <w:adjustRightInd w:val="0"/>
              <w:spacing w:line="500" w:lineRule="exact"/>
              <w:ind w:firstLineChars="100" w:firstLine="280"/>
              <w:jc w:val="left"/>
              <w:rPr>
                <w:rFonts w:ascii="宋体" w:hAnsi="宋体" w:cs="宋体"/>
                <w:kern w:val="0"/>
                <w:sz w:val="28"/>
                <w:szCs w:val="28"/>
              </w:rPr>
            </w:pPr>
            <w:r w:rsidRPr="001B1220">
              <w:rPr>
                <w:rFonts w:ascii="宋体" w:hAnsi="宋体" w:cs="宋体" w:hint="eastAsia"/>
                <w:kern w:val="0"/>
                <w:sz w:val="28"/>
                <w:szCs w:val="28"/>
              </w:rPr>
              <w:t>  1、完成总产值、已纳税、被处罚的数据有效时限为每年度的1月1日起至12月31日止；</w:t>
            </w:r>
          </w:p>
          <w:p w:rsidR="00E32B43" w:rsidRPr="001B1220" w:rsidRDefault="00E32B43" w:rsidP="00390856">
            <w:pPr>
              <w:widowControl/>
              <w:adjustRightInd w:val="0"/>
              <w:spacing w:line="500" w:lineRule="exact"/>
              <w:ind w:firstLineChars="100" w:firstLine="280"/>
              <w:jc w:val="left"/>
              <w:rPr>
                <w:rFonts w:ascii="宋体" w:hAnsi="宋体" w:cs="宋体"/>
                <w:kern w:val="0"/>
                <w:sz w:val="28"/>
                <w:szCs w:val="28"/>
              </w:rPr>
            </w:pPr>
            <w:r w:rsidRPr="001B1220">
              <w:rPr>
                <w:rFonts w:ascii="宋体" w:hAnsi="宋体" w:cs="宋体" w:hint="eastAsia"/>
                <w:kern w:val="0"/>
                <w:sz w:val="28"/>
                <w:szCs w:val="28"/>
              </w:rPr>
              <w:t>  2、取得各类优质工程、荣获各种区（县）级及以上荣誉的数据有效时限为上年度的3月1日起至本年度的2月28日（或29日）止，以获奖证书或文件的颁发日期为准。</w:t>
            </w:r>
          </w:p>
          <w:p w:rsidR="00E32B43" w:rsidRPr="001B1220" w:rsidRDefault="00E32B43" w:rsidP="00E32B43">
            <w:pPr>
              <w:widowControl/>
              <w:adjustRightInd w:val="0"/>
              <w:spacing w:line="500" w:lineRule="exact"/>
              <w:ind w:firstLineChars="98" w:firstLine="275"/>
              <w:jc w:val="left"/>
              <w:rPr>
                <w:rFonts w:ascii="宋体" w:hAnsi="宋体" w:cs="宋体"/>
                <w:kern w:val="0"/>
                <w:sz w:val="28"/>
                <w:szCs w:val="28"/>
              </w:rPr>
            </w:pPr>
            <w:r w:rsidRPr="001B1220">
              <w:rPr>
                <w:rFonts w:ascii="宋体" w:hAnsi="宋体" w:cs="宋体" w:hint="eastAsia"/>
                <w:b/>
                <w:bCs/>
                <w:kern w:val="0"/>
                <w:sz w:val="28"/>
                <w:szCs w:val="28"/>
              </w:rPr>
              <w:t>  第十一条</w:t>
            </w:r>
            <w:r w:rsidRPr="001B1220">
              <w:rPr>
                <w:rFonts w:ascii="宋体" w:hAnsi="宋体" w:cs="宋体" w:hint="eastAsia"/>
                <w:kern w:val="0"/>
                <w:sz w:val="28"/>
                <w:szCs w:val="28"/>
              </w:rPr>
              <w:t>  “排名”提交材料的报送时间</w:t>
            </w:r>
          </w:p>
          <w:p w:rsidR="00E32B43" w:rsidRPr="001B1220" w:rsidRDefault="00E32B43" w:rsidP="00390856">
            <w:pPr>
              <w:widowControl/>
              <w:adjustRightInd w:val="0"/>
              <w:spacing w:line="500" w:lineRule="exact"/>
              <w:jc w:val="left"/>
              <w:rPr>
                <w:rFonts w:ascii="宋体" w:hAnsi="宋体" w:cs="宋体"/>
                <w:kern w:val="0"/>
                <w:sz w:val="28"/>
                <w:szCs w:val="28"/>
              </w:rPr>
            </w:pPr>
            <w:r w:rsidRPr="001B1220">
              <w:rPr>
                <w:rFonts w:ascii="宋体" w:hAnsi="宋体" w:cs="宋体" w:hint="eastAsia"/>
                <w:kern w:val="0"/>
                <w:sz w:val="28"/>
                <w:szCs w:val="28"/>
              </w:rPr>
              <w:t> </w:t>
            </w:r>
            <w:r>
              <w:rPr>
                <w:rFonts w:ascii="宋体" w:hAnsi="宋体" w:cs="宋体" w:hint="eastAsia"/>
                <w:kern w:val="0"/>
                <w:sz w:val="28"/>
                <w:szCs w:val="28"/>
              </w:rPr>
              <w:t xml:space="preserve">  </w:t>
            </w:r>
            <w:r w:rsidRPr="001B1220">
              <w:rPr>
                <w:rFonts w:ascii="宋体" w:hAnsi="宋体" w:cs="宋体" w:hint="eastAsia"/>
                <w:kern w:val="0"/>
                <w:sz w:val="28"/>
                <w:szCs w:val="28"/>
              </w:rPr>
              <w:t xml:space="preserve"> 材料报送时间：每年的3月1日起至3月31日止，截止日期逢休息日顺延。若提交材料报送不及时，则可延期至第二年补报，但只允许补报上一年度的材料。</w:t>
            </w:r>
          </w:p>
          <w:p w:rsidR="00E32B43" w:rsidRPr="001B1220" w:rsidRDefault="00E32B43" w:rsidP="00390856">
            <w:pPr>
              <w:widowControl/>
              <w:adjustRightInd w:val="0"/>
              <w:spacing w:line="500" w:lineRule="exact"/>
              <w:ind w:firstLineChars="49" w:firstLine="138"/>
              <w:jc w:val="left"/>
              <w:rPr>
                <w:rFonts w:ascii="宋体" w:hAnsi="宋体" w:cs="宋体"/>
                <w:kern w:val="0"/>
                <w:sz w:val="28"/>
                <w:szCs w:val="28"/>
              </w:rPr>
            </w:pPr>
            <w:r w:rsidRPr="001B1220">
              <w:rPr>
                <w:rFonts w:ascii="宋体" w:hAnsi="宋体" w:cs="宋体" w:hint="eastAsia"/>
                <w:b/>
                <w:bCs/>
                <w:kern w:val="0"/>
                <w:sz w:val="28"/>
                <w:szCs w:val="28"/>
              </w:rPr>
              <w:t>  第十二条</w:t>
            </w:r>
            <w:r w:rsidRPr="001B1220">
              <w:rPr>
                <w:rFonts w:ascii="宋体" w:hAnsi="宋体" w:cs="宋体" w:hint="eastAsia"/>
                <w:kern w:val="0"/>
                <w:sz w:val="28"/>
                <w:szCs w:val="28"/>
              </w:rPr>
              <w:t>  “排名”工作的原则</w:t>
            </w:r>
          </w:p>
          <w:p w:rsidR="00E32B43" w:rsidRPr="001B1220" w:rsidRDefault="00E32B43" w:rsidP="00390856">
            <w:pPr>
              <w:widowControl/>
              <w:adjustRightInd w:val="0"/>
              <w:spacing w:line="500" w:lineRule="exact"/>
              <w:jc w:val="left"/>
              <w:rPr>
                <w:rFonts w:ascii="宋体" w:hAnsi="宋体" w:cs="宋体"/>
                <w:kern w:val="0"/>
                <w:sz w:val="28"/>
                <w:szCs w:val="28"/>
              </w:rPr>
            </w:pPr>
            <w:r w:rsidRPr="001B1220">
              <w:rPr>
                <w:rFonts w:ascii="宋体" w:hAnsi="宋体" w:cs="宋体" w:hint="eastAsia"/>
                <w:kern w:val="0"/>
                <w:sz w:val="28"/>
                <w:szCs w:val="28"/>
              </w:rPr>
              <w:t>  “排名”采取符合条件直接列入和自愿参加的原则，若不参加“排名”，需以书面的形式提出，否则，均按自愿参加列入“排名”。协会开展的“排名”工作不收取任何费用，是为会员单位免费服务的项目。</w:t>
            </w:r>
          </w:p>
          <w:p w:rsidR="00E32B43" w:rsidRPr="001B1220" w:rsidRDefault="00E32B43" w:rsidP="00390856">
            <w:pPr>
              <w:widowControl/>
              <w:adjustRightInd w:val="0"/>
              <w:spacing w:line="500" w:lineRule="exact"/>
              <w:ind w:firstLineChars="49" w:firstLine="138"/>
              <w:jc w:val="left"/>
              <w:rPr>
                <w:rFonts w:ascii="宋体" w:hAnsi="宋体" w:cs="宋体"/>
                <w:kern w:val="0"/>
                <w:sz w:val="28"/>
                <w:szCs w:val="28"/>
              </w:rPr>
            </w:pPr>
            <w:r w:rsidRPr="001B1220">
              <w:rPr>
                <w:rFonts w:ascii="宋体" w:hAnsi="宋体" w:cs="宋体" w:hint="eastAsia"/>
                <w:b/>
                <w:bCs/>
                <w:kern w:val="0"/>
                <w:sz w:val="28"/>
                <w:szCs w:val="28"/>
              </w:rPr>
              <w:t>  第十三条</w:t>
            </w:r>
            <w:r w:rsidRPr="001B1220">
              <w:rPr>
                <w:rFonts w:ascii="宋体" w:hAnsi="宋体" w:cs="宋体" w:hint="eastAsia"/>
                <w:kern w:val="0"/>
                <w:sz w:val="28"/>
                <w:szCs w:val="28"/>
              </w:rPr>
              <w:t>  “排名”评分结果的查询</w:t>
            </w:r>
          </w:p>
          <w:p w:rsidR="00E32B43" w:rsidRPr="001B1220" w:rsidRDefault="00E32B43" w:rsidP="00390856">
            <w:pPr>
              <w:widowControl/>
              <w:adjustRightInd w:val="0"/>
              <w:spacing w:line="500" w:lineRule="exact"/>
              <w:jc w:val="left"/>
              <w:rPr>
                <w:rFonts w:ascii="宋体" w:hAnsi="宋体" w:cs="宋体"/>
                <w:kern w:val="0"/>
                <w:sz w:val="28"/>
                <w:szCs w:val="28"/>
              </w:rPr>
            </w:pPr>
            <w:r w:rsidRPr="001B1220">
              <w:rPr>
                <w:rFonts w:ascii="宋体" w:hAnsi="宋体" w:cs="宋体" w:hint="eastAsia"/>
                <w:kern w:val="0"/>
                <w:sz w:val="28"/>
                <w:szCs w:val="28"/>
              </w:rPr>
              <w:t>  查询“排名”评分结果及各项评分指标的成绩须由查询单位指定专人办理（需开证明），查询地点：思明区七星西路166号九楼</w:t>
            </w:r>
            <w:r>
              <w:rPr>
                <w:rFonts w:ascii="宋体" w:hAnsi="宋体" w:cs="宋体" w:hint="eastAsia"/>
                <w:kern w:val="0"/>
                <w:sz w:val="28"/>
                <w:szCs w:val="28"/>
              </w:rPr>
              <w:t>办公室</w:t>
            </w:r>
            <w:r w:rsidRPr="001B1220">
              <w:rPr>
                <w:rFonts w:ascii="宋体" w:hAnsi="宋体" w:cs="宋体" w:hint="eastAsia"/>
                <w:kern w:val="0"/>
                <w:sz w:val="28"/>
                <w:szCs w:val="28"/>
              </w:rPr>
              <w:t>，电话：8068729。</w:t>
            </w:r>
          </w:p>
          <w:p w:rsidR="00E32B43" w:rsidRPr="001B1220" w:rsidRDefault="00E32B43" w:rsidP="00390856">
            <w:pPr>
              <w:widowControl/>
              <w:adjustRightInd w:val="0"/>
              <w:spacing w:line="500" w:lineRule="exact"/>
              <w:ind w:firstLineChars="49" w:firstLine="138"/>
              <w:jc w:val="left"/>
              <w:rPr>
                <w:rFonts w:ascii="宋体" w:hAnsi="宋体" w:cs="宋体"/>
                <w:kern w:val="0"/>
                <w:sz w:val="28"/>
                <w:szCs w:val="28"/>
              </w:rPr>
            </w:pPr>
            <w:r w:rsidRPr="001B1220">
              <w:rPr>
                <w:rFonts w:ascii="宋体" w:hAnsi="宋体" w:cs="宋体" w:hint="eastAsia"/>
                <w:b/>
                <w:bCs/>
                <w:kern w:val="0"/>
                <w:sz w:val="28"/>
                <w:szCs w:val="28"/>
              </w:rPr>
              <w:t>  第十四条</w:t>
            </w:r>
            <w:r w:rsidRPr="001B1220">
              <w:rPr>
                <w:rFonts w:ascii="宋体" w:hAnsi="宋体" w:cs="宋体" w:hint="eastAsia"/>
                <w:kern w:val="0"/>
                <w:sz w:val="28"/>
                <w:szCs w:val="28"/>
              </w:rPr>
              <w:t>  本办法自2013年3月1日起实施。同时，《厦门市建筑业企业综合业绩排名暂行办法》废止。 </w:t>
            </w:r>
          </w:p>
          <w:p w:rsidR="00E32B43" w:rsidRPr="001B1220" w:rsidRDefault="00E32B43" w:rsidP="00390856">
            <w:pPr>
              <w:widowControl/>
              <w:adjustRightInd w:val="0"/>
              <w:spacing w:line="500" w:lineRule="exact"/>
              <w:ind w:firstLineChars="49" w:firstLine="138"/>
              <w:jc w:val="left"/>
              <w:rPr>
                <w:rFonts w:ascii="宋体" w:hAnsi="宋体" w:cs="宋体"/>
                <w:kern w:val="0"/>
                <w:sz w:val="28"/>
                <w:szCs w:val="28"/>
              </w:rPr>
            </w:pPr>
            <w:r w:rsidRPr="001B1220">
              <w:rPr>
                <w:rFonts w:ascii="宋体" w:hAnsi="宋体" w:cs="宋体" w:hint="eastAsia"/>
                <w:b/>
                <w:bCs/>
                <w:kern w:val="0"/>
                <w:sz w:val="28"/>
                <w:szCs w:val="28"/>
              </w:rPr>
              <w:t>  第十五条</w:t>
            </w:r>
            <w:r w:rsidRPr="001B1220">
              <w:rPr>
                <w:rFonts w:ascii="宋体" w:hAnsi="宋体" w:cs="宋体" w:hint="eastAsia"/>
                <w:kern w:val="0"/>
                <w:sz w:val="28"/>
                <w:szCs w:val="28"/>
              </w:rPr>
              <w:t>  本办法由厦门市建筑行业协会秘书处负责解释。</w:t>
            </w:r>
          </w:p>
        </w:tc>
      </w:tr>
      <w:tr w:rsidR="00665F18" w:rsidRPr="001B1220" w:rsidTr="00390856">
        <w:trPr>
          <w:tblCellSpacing w:w="0" w:type="dxa"/>
        </w:trPr>
        <w:tc>
          <w:tcPr>
            <w:tcW w:w="0" w:type="auto"/>
            <w:shd w:val="clear" w:color="auto" w:fill="FFFFFF"/>
          </w:tcPr>
          <w:p w:rsidR="00665F18" w:rsidRPr="00E32B43" w:rsidRDefault="00665F18" w:rsidP="00390856">
            <w:pPr>
              <w:widowControl/>
              <w:adjustRightInd w:val="0"/>
              <w:spacing w:line="500" w:lineRule="exact"/>
              <w:jc w:val="center"/>
              <w:rPr>
                <w:rFonts w:ascii="宋体" w:hAnsi="宋体" w:cs="宋体"/>
                <w:b/>
                <w:bCs/>
                <w:kern w:val="0"/>
                <w:sz w:val="28"/>
                <w:szCs w:val="28"/>
              </w:rPr>
            </w:pPr>
          </w:p>
        </w:tc>
      </w:tr>
      <w:tr w:rsidR="00665F18" w:rsidRPr="001B1220" w:rsidTr="00390856">
        <w:trPr>
          <w:tblCellSpacing w:w="0" w:type="dxa"/>
        </w:trPr>
        <w:tc>
          <w:tcPr>
            <w:tcW w:w="0" w:type="auto"/>
            <w:shd w:val="clear" w:color="auto" w:fill="FFFFFF"/>
          </w:tcPr>
          <w:p w:rsidR="00665F18" w:rsidRPr="00E32B43" w:rsidRDefault="00665F18" w:rsidP="00390856">
            <w:pPr>
              <w:widowControl/>
              <w:adjustRightInd w:val="0"/>
              <w:spacing w:line="500" w:lineRule="exact"/>
              <w:jc w:val="center"/>
              <w:rPr>
                <w:rFonts w:ascii="宋体" w:hAnsi="宋体" w:cs="宋体"/>
                <w:b/>
                <w:bCs/>
                <w:kern w:val="0"/>
                <w:sz w:val="28"/>
                <w:szCs w:val="28"/>
              </w:rPr>
            </w:pPr>
          </w:p>
        </w:tc>
      </w:tr>
      <w:tr w:rsidR="00E32B43" w:rsidRPr="001B1220" w:rsidTr="00390856">
        <w:trPr>
          <w:tblCellSpacing w:w="0" w:type="dxa"/>
        </w:trPr>
        <w:tc>
          <w:tcPr>
            <w:tcW w:w="0" w:type="auto"/>
            <w:shd w:val="clear" w:color="auto" w:fill="FFFFFF"/>
            <w:vAlign w:val="center"/>
            <w:hideMark/>
          </w:tcPr>
          <w:p w:rsidR="00E32B43" w:rsidRPr="001B1220" w:rsidRDefault="00E32B43" w:rsidP="00390856">
            <w:pPr>
              <w:widowControl/>
              <w:adjustRightInd w:val="0"/>
              <w:spacing w:line="500" w:lineRule="exact"/>
              <w:jc w:val="left"/>
              <w:rPr>
                <w:rFonts w:ascii="宋体" w:hAnsi="宋体" w:cs="宋体"/>
                <w:kern w:val="0"/>
                <w:sz w:val="28"/>
                <w:szCs w:val="28"/>
              </w:rPr>
            </w:pPr>
          </w:p>
        </w:tc>
      </w:tr>
    </w:tbl>
    <w:p w:rsidR="00E32B43" w:rsidRPr="001B1220" w:rsidRDefault="00E32B43" w:rsidP="00E32B43">
      <w:pPr>
        <w:spacing w:line="100" w:lineRule="atLeast"/>
        <w:rPr>
          <w:color w:val="000000"/>
          <w:sz w:val="28"/>
          <w:szCs w:val="28"/>
          <w:shd w:val="clear" w:color="auto" w:fill="FFFFFF"/>
        </w:rPr>
      </w:pPr>
    </w:p>
    <w:p w:rsidR="00BA4943" w:rsidRPr="00E32B43" w:rsidRDefault="00BA4943"/>
    <w:sectPr w:rsidR="00BA4943" w:rsidRPr="00E32B43" w:rsidSect="00665F18">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FBC" w:rsidRDefault="003B5FBC" w:rsidP="0060040A">
      <w:r>
        <w:separator/>
      </w:r>
    </w:p>
  </w:endnote>
  <w:endnote w:type="continuationSeparator" w:id="0">
    <w:p w:rsidR="003B5FBC" w:rsidRDefault="003B5FBC" w:rsidP="00600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方正仿宋简体">
    <w:altName w:val="Arial Unicode MS"/>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FBC" w:rsidRDefault="003B5FBC" w:rsidP="0060040A">
      <w:r>
        <w:separator/>
      </w:r>
    </w:p>
  </w:footnote>
  <w:footnote w:type="continuationSeparator" w:id="0">
    <w:p w:rsidR="003B5FBC" w:rsidRDefault="003B5FBC" w:rsidP="006004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D1B"/>
    <w:rsid w:val="000C27D7"/>
    <w:rsid w:val="001C47DA"/>
    <w:rsid w:val="003B5FBC"/>
    <w:rsid w:val="004C1FDB"/>
    <w:rsid w:val="00500599"/>
    <w:rsid w:val="005A526C"/>
    <w:rsid w:val="0060040A"/>
    <w:rsid w:val="00665F18"/>
    <w:rsid w:val="008258FE"/>
    <w:rsid w:val="00900599"/>
    <w:rsid w:val="00AD3D1B"/>
    <w:rsid w:val="00B34843"/>
    <w:rsid w:val="00BA4943"/>
    <w:rsid w:val="00C9508F"/>
    <w:rsid w:val="00CA18E1"/>
    <w:rsid w:val="00E32B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23B8AE-C195-4AEC-969F-0CE78F7A8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方正仿宋简体" w:eastAsia="方正仿宋简体" w:hAnsi="华文中宋" w:cs="Times New Roman"/>
        <w:b/>
        <w:bCs/>
        <w:kern w:val="2"/>
        <w:sz w:val="36"/>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3D1B"/>
    <w:pPr>
      <w:widowControl w:val="0"/>
      <w:jc w:val="both"/>
    </w:pPr>
    <w:rPr>
      <w:rFonts w:ascii="Times New Roman" w:eastAsia="宋体" w:hAnsi="Times New Roman"/>
      <w:b w:val="0"/>
      <w:bCs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AD3D1B"/>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3"/>
    <w:rsid w:val="00AD3D1B"/>
    <w:rPr>
      <w:rFonts w:asciiTheme="majorHAnsi" w:eastAsia="宋体" w:hAnsiTheme="majorHAnsi" w:cstheme="majorBidi"/>
      <w:sz w:val="32"/>
      <w:szCs w:val="32"/>
    </w:rPr>
  </w:style>
  <w:style w:type="paragraph" w:styleId="a4">
    <w:name w:val="header"/>
    <w:basedOn w:val="a"/>
    <w:link w:val="Char0"/>
    <w:uiPriority w:val="99"/>
    <w:unhideWhenUsed/>
    <w:rsid w:val="0060040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0040A"/>
    <w:rPr>
      <w:rFonts w:ascii="Times New Roman" w:eastAsia="宋体" w:hAnsi="Times New Roman"/>
      <w:b w:val="0"/>
      <w:bCs w:val="0"/>
      <w:sz w:val="18"/>
      <w:szCs w:val="18"/>
    </w:rPr>
  </w:style>
  <w:style w:type="paragraph" w:styleId="a5">
    <w:name w:val="footer"/>
    <w:basedOn w:val="a"/>
    <w:link w:val="Char1"/>
    <w:uiPriority w:val="99"/>
    <w:unhideWhenUsed/>
    <w:rsid w:val="0060040A"/>
    <w:pPr>
      <w:tabs>
        <w:tab w:val="center" w:pos="4153"/>
        <w:tab w:val="right" w:pos="8306"/>
      </w:tabs>
      <w:snapToGrid w:val="0"/>
      <w:jc w:val="left"/>
    </w:pPr>
    <w:rPr>
      <w:sz w:val="18"/>
      <w:szCs w:val="18"/>
    </w:rPr>
  </w:style>
  <w:style w:type="character" w:customStyle="1" w:styleId="Char1">
    <w:name w:val="页脚 Char"/>
    <w:basedOn w:val="a0"/>
    <w:link w:val="a5"/>
    <w:uiPriority w:val="99"/>
    <w:rsid w:val="0060040A"/>
    <w:rPr>
      <w:rFonts w:ascii="Times New Roman" w:eastAsia="宋体" w:hAnsi="Times New Roman"/>
      <w:b w:val="0"/>
      <w:bCs w:val="0"/>
      <w:sz w:val="18"/>
      <w:szCs w:val="18"/>
    </w:rPr>
  </w:style>
  <w:style w:type="paragraph" w:styleId="a6">
    <w:name w:val="Balloon Text"/>
    <w:basedOn w:val="a"/>
    <w:link w:val="Char2"/>
    <w:uiPriority w:val="99"/>
    <w:semiHidden/>
    <w:unhideWhenUsed/>
    <w:rsid w:val="00CA18E1"/>
    <w:rPr>
      <w:sz w:val="18"/>
      <w:szCs w:val="18"/>
    </w:rPr>
  </w:style>
  <w:style w:type="character" w:customStyle="1" w:styleId="Char2">
    <w:name w:val="批注框文本 Char"/>
    <w:basedOn w:val="a0"/>
    <w:link w:val="a6"/>
    <w:uiPriority w:val="99"/>
    <w:semiHidden/>
    <w:rsid w:val="00CA18E1"/>
    <w:rPr>
      <w:rFonts w:ascii="Times New Roman" w:eastAsia="宋体" w:hAnsi="Times New Roman"/>
      <w:b w:val="0"/>
      <w:bCs w:val="0"/>
      <w:sz w:val="18"/>
      <w:szCs w:val="18"/>
    </w:rPr>
  </w:style>
  <w:style w:type="paragraph" w:styleId="a7">
    <w:name w:val="Date"/>
    <w:basedOn w:val="a"/>
    <w:next w:val="a"/>
    <w:link w:val="Char3"/>
    <w:uiPriority w:val="99"/>
    <w:semiHidden/>
    <w:unhideWhenUsed/>
    <w:rsid w:val="00665F18"/>
    <w:pPr>
      <w:ind w:leftChars="2500" w:left="100"/>
    </w:pPr>
  </w:style>
  <w:style w:type="character" w:customStyle="1" w:styleId="Char3">
    <w:name w:val="日期 Char"/>
    <w:basedOn w:val="a0"/>
    <w:link w:val="a7"/>
    <w:uiPriority w:val="99"/>
    <w:semiHidden/>
    <w:rsid w:val="00665F18"/>
    <w:rPr>
      <w:rFonts w:ascii="Times New Roman" w:eastAsia="宋体" w:hAnsi="Times New Roman"/>
      <w:b w:val="0"/>
      <w:bCs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1</Pages>
  <Words>578</Words>
  <Characters>3297</Characters>
  <Application>Microsoft Office Word</Application>
  <DocSecurity>0</DocSecurity>
  <Lines>27</Lines>
  <Paragraphs>7</Paragraphs>
  <ScaleCrop>false</ScaleCrop>
  <Company/>
  <LinksUpToDate>false</LinksUpToDate>
  <CharactersWithSpaces>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1 2</dc:creator>
  <cp:keywords/>
  <dc:description/>
  <cp:lastModifiedBy>admin</cp:lastModifiedBy>
  <cp:revision>7</cp:revision>
  <cp:lastPrinted>2018-06-01T01:23:00Z</cp:lastPrinted>
  <dcterms:created xsi:type="dcterms:W3CDTF">2018-05-31T03:12:00Z</dcterms:created>
  <dcterms:modified xsi:type="dcterms:W3CDTF">2018-06-01T03:26:00Z</dcterms:modified>
</cp:coreProperties>
</file>