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2022年8</w:t>
      </w:r>
      <w:r>
        <w:rPr>
          <w:rFonts w:hint="eastAsia" w:ascii="仿宋" w:hAnsi="仿宋" w:eastAsia="仿宋" w:cs="仿宋"/>
          <w:b/>
          <w:bCs/>
          <w:sz w:val="32"/>
          <w:szCs w:val="32"/>
        </w:rPr>
        <w:t>月</w:t>
      </w: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日</w:t>
      </w:r>
      <w:r>
        <w:rPr>
          <w:rFonts w:hint="eastAsia" w:ascii="仿宋" w:hAnsi="仿宋" w:eastAsia="仿宋" w:cs="仿宋"/>
          <w:b/>
          <w:bCs/>
          <w:sz w:val="32"/>
          <w:szCs w:val="32"/>
          <w:lang w:eastAsia="zh-CN"/>
        </w:rPr>
        <w:t>施工现场专业人员</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28"/>
          <w:szCs w:val="28"/>
        </w:rPr>
      </w:pPr>
      <w:r>
        <w:rPr>
          <w:rFonts w:hint="eastAsia" w:ascii="仿宋" w:hAnsi="仿宋" w:eastAsia="仿宋" w:cs="仿宋"/>
          <w:b/>
          <w:bCs/>
          <w:sz w:val="32"/>
          <w:szCs w:val="32"/>
          <w:lang w:eastAsia="zh-CN"/>
        </w:rPr>
        <w:t>培训测试</w:t>
      </w:r>
      <w:r>
        <w:rPr>
          <w:rFonts w:hint="eastAsia" w:ascii="仿宋" w:hAnsi="仿宋" w:eastAsia="仿宋" w:cs="仿宋"/>
          <w:b/>
          <w:bCs/>
          <w:sz w:val="32"/>
          <w:szCs w:val="32"/>
        </w:rPr>
        <w:t>相关</w:t>
      </w:r>
      <w:r>
        <w:rPr>
          <w:rFonts w:hint="eastAsia" w:ascii="仿宋" w:hAnsi="仿宋" w:eastAsia="仿宋" w:cs="仿宋"/>
          <w:b/>
          <w:bCs/>
          <w:sz w:val="32"/>
          <w:szCs w:val="32"/>
          <w:lang w:eastAsia="zh-CN"/>
        </w:rPr>
        <w:t>工作</w:t>
      </w:r>
      <w:r>
        <w:rPr>
          <w:rFonts w:hint="eastAsia" w:ascii="仿宋" w:hAnsi="仿宋" w:eastAsia="仿宋" w:cs="仿宋"/>
          <w:b/>
          <w:bCs/>
          <w:sz w:val="32"/>
          <w:szCs w:val="32"/>
        </w:rPr>
        <w:t>通知</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各有关单位和人员：</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 xml:space="preserve">    </w:t>
      </w:r>
      <w:r>
        <w:rPr>
          <w:rFonts w:hint="eastAsia" w:ascii="仿宋" w:hAnsi="仿宋" w:eastAsia="仿宋" w:cs="仿宋"/>
          <w:i w:val="0"/>
          <w:iCs w:val="0"/>
          <w:caps w:val="0"/>
          <w:color w:val="000000"/>
          <w:spacing w:val="0"/>
          <w:sz w:val="28"/>
          <w:szCs w:val="28"/>
          <w:shd w:val="clear" w:fill="FFFFFF"/>
        </w:rPr>
        <w:t>根据《住房和城乡建设部关于改进住房和城乡建设领域施工现场专业人员职业培训工作的指导意见》（建人﹝2019﹞9号）、《住房和城乡建设部办公厅关于推进住房和城乡建设领域施工现场专业人员职业培训工作的通知》（建办人函﹝2019﹞384号）、《住房和城乡建设部人事司关于开展住房和城乡建设领域施工现场专业人员职业培训工作有关事项的通知》（建人才函﹝2019﹞22号）等文件精神</w:t>
      </w:r>
      <w:r>
        <w:rPr>
          <w:rFonts w:hint="eastAsia" w:ascii="仿宋" w:hAnsi="仿宋" w:eastAsia="仿宋" w:cs="仿宋"/>
          <w:i w:val="0"/>
          <w:iCs w:val="0"/>
          <w:caps w:val="0"/>
          <w:color w:val="000000"/>
          <w:spacing w:val="0"/>
          <w:sz w:val="28"/>
          <w:szCs w:val="28"/>
          <w:shd w:val="clear" w:fill="FFFFFF"/>
          <w:lang w:eastAsia="zh-CN"/>
        </w:rPr>
        <w:t>，为满足建筑施工行业生产需求，</w:t>
      </w:r>
      <w:r>
        <w:rPr>
          <w:rFonts w:hint="eastAsia" w:ascii="仿宋" w:hAnsi="仿宋" w:eastAsia="仿宋" w:cs="仿宋"/>
          <w:b w:val="0"/>
          <w:bCs w:val="0"/>
          <w:sz w:val="28"/>
          <w:szCs w:val="28"/>
          <w:lang w:val="en-US" w:eastAsia="zh-CN"/>
        </w:rPr>
        <w:t>我会定于8月4日开展施工现场专业人员培训测试工作，具体事项通知如下：</w:t>
      </w:r>
    </w:p>
    <w:p>
      <w:pPr>
        <w:keepNext w:val="0"/>
        <w:keepLines w:val="0"/>
        <w:pageBreakBefore w:val="0"/>
        <w:widowControl w:val="0"/>
        <w:kinsoku/>
        <w:wordWrap/>
        <w:overflowPunct/>
        <w:topLinePunct w:val="0"/>
        <w:autoSpaceDE/>
        <w:autoSpaceDN/>
        <w:bidi w:val="0"/>
        <w:adjustRightInd/>
        <w:snapToGrid/>
        <w:spacing w:line="480" w:lineRule="exact"/>
        <w:ind w:left="10" w:leftChars="5"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一、报名时间</w:t>
      </w:r>
      <w:r>
        <w:rPr>
          <w:rFonts w:hint="eastAsia" w:ascii="仿宋" w:hAnsi="仿宋" w:eastAsia="仿宋" w:cs="仿宋"/>
          <w:sz w:val="28"/>
          <w:szCs w:val="28"/>
          <w:lang w:eastAsia="zh-CN"/>
        </w:rPr>
        <w:t>和名额</w:t>
      </w:r>
      <w:r>
        <w:rPr>
          <w:rFonts w:hint="eastAsia" w:ascii="仿宋" w:hAnsi="仿宋" w:eastAsia="仿宋" w:cs="仿宋"/>
          <w:sz w:val="28"/>
          <w:szCs w:val="28"/>
        </w:rPr>
        <w:t>：</w:t>
      </w:r>
      <w:r>
        <w:rPr>
          <w:rFonts w:hint="eastAsia" w:ascii="仿宋" w:hAnsi="仿宋" w:eastAsia="仿宋" w:cs="仿宋"/>
          <w:sz w:val="28"/>
          <w:szCs w:val="28"/>
          <w:lang w:val="en-US" w:eastAsia="zh-CN"/>
        </w:rPr>
        <w:t>7</w:t>
      </w:r>
      <w:r>
        <w:rPr>
          <w:rFonts w:hint="eastAsia" w:ascii="仿宋" w:hAnsi="仿宋" w:eastAsia="仿宋" w:cs="仿宋"/>
          <w:sz w:val="28"/>
          <w:szCs w:val="28"/>
        </w:rPr>
        <w:t>月</w:t>
      </w:r>
      <w:r>
        <w:rPr>
          <w:rFonts w:hint="eastAsia" w:ascii="仿宋" w:hAnsi="仿宋" w:eastAsia="仿宋" w:cs="仿宋"/>
          <w:sz w:val="28"/>
          <w:szCs w:val="28"/>
          <w:lang w:val="en-US" w:eastAsia="zh-CN"/>
        </w:rPr>
        <w:t>6</w:t>
      </w:r>
      <w:r>
        <w:rPr>
          <w:rFonts w:hint="eastAsia" w:ascii="仿宋" w:hAnsi="仿宋" w:eastAsia="仿宋" w:cs="仿宋"/>
          <w:sz w:val="28"/>
          <w:szCs w:val="28"/>
        </w:rPr>
        <w:t>日--</w:t>
      </w:r>
      <w:r>
        <w:rPr>
          <w:rFonts w:hint="eastAsia" w:ascii="仿宋" w:hAnsi="仿宋" w:eastAsia="仿宋" w:cs="仿宋"/>
          <w:sz w:val="28"/>
          <w:szCs w:val="28"/>
          <w:lang w:val="en-US" w:eastAsia="zh-CN"/>
        </w:rPr>
        <w:t>7</w:t>
      </w:r>
      <w:r>
        <w:rPr>
          <w:rFonts w:hint="eastAsia" w:ascii="仿宋" w:hAnsi="仿宋" w:eastAsia="仿宋" w:cs="仿宋"/>
          <w:sz w:val="28"/>
          <w:szCs w:val="28"/>
        </w:rPr>
        <w:t>月</w:t>
      </w:r>
      <w:r>
        <w:rPr>
          <w:rFonts w:hint="eastAsia" w:ascii="仿宋" w:hAnsi="仿宋" w:eastAsia="仿宋" w:cs="仿宋"/>
          <w:sz w:val="28"/>
          <w:szCs w:val="28"/>
          <w:lang w:val="en-US" w:eastAsia="zh-CN"/>
        </w:rPr>
        <w:t>15</w:t>
      </w:r>
      <w:r>
        <w:rPr>
          <w:rFonts w:hint="eastAsia" w:ascii="仿宋" w:hAnsi="仿宋" w:eastAsia="仿宋" w:cs="仿宋"/>
          <w:sz w:val="28"/>
          <w:szCs w:val="28"/>
        </w:rPr>
        <w:t>日  </w:t>
      </w:r>
      <w:r>
        <w:rPr>
          <w:rFonts w:hint="eastAsia" w:ascii="仿宋" w:hAnsi="仿宋" w:eastAsia="仿宋" w:cs="仿宋"/>
          <w:sz w:val="28"/>
          <w:szCs w:val="28"/>
          <w:lang w:eastAsia="zh-CN"/>
        </w:rPr>
        <w:t>，</w:t>
      </w:r>
      <w:r>
        <w:rPr>
          <w:rFonts w:hint="eastAsia" w:ascii="仿宋" w:hAnsi="仿宋" w:eastAsia="仿宋" w:cs="仿宋"/>
          <w:sz w:val="28"/>
          <w:szCs w:val="28"/>
        </w:rPr>
        <w:t>名额：</w:t>
      </w:r>
      <w:r>
        <w:rPr>
          <w:rFonts w:hint="eastAsia" w:ascii="仿宋" w:hAnsi="仿宋" w:eastAsia="仿宋" w:cs="仿宋"/>
          <w:sz w:val="28"/>
          <w:szCs w:val="28"/>
          <w:lang w:val="en-US" w:eastAsia="zh-CN"/>
        </w:rPr>
        <w:t>1</w:t>
      </w:r>
      <w:r>
        <w:rPr>
          <w:rFonts w:hint="eastAsia" w:ascii="仿宋" w:hAnsi="仿宋" w:eastAsia="仿宋" w:cs="仿宋"/>
          <w:sz w:val="28"/>
          <w:szCs w:val="28"/>
        </w:rPr>
        <w:t>00人</w:t>
      </w:r>
      <w:r>
        <w:rPr>
          <w:rFonts w:hint="eastAsia" w:ascii="仿宋" w:hAnsi="仿宋" w:eastAsia="仿宋" w:cs="仿宋"/>
          <w:sz w:val="28"/>
          <w:szCs w:val="28"/>
          <w:lang w:eastAsia="zh-CN"/>
        </w:rPr>
        <w:t>（报满截止）</w:t>
      </w:r>
    </w:p>
    <w:p>
      <w:pPr>
        <w:keepNext w:val="0"/>
        <w:keepLines w:val="0"/>
        <w:pageBreakBefore w:val="0"/>
        <w:widowControl w:val="0"/>
        <w:kinsoku/>
        <w:wordWrap/>
        <w:overflowPunct/>
        <w:topLinePunct w:val="0"/>
        <w:autoSpaceDE/>
        <w:autoSpaceDN/>
        <w:bidi w:val="0"/>
        <w:adjustRightInd/>
        <w:snapToGrid/>
        <w:spacing w:line="480" w:lineRule="exact"/>
        <w:ind w:left="10" w:leftChars="5" w:firstLine="562" w:firstLineChars="200"/>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rPr>
        <w:t>二、报名网址</w:t>
      </w:r>
      <w:r>
        <w:rPr>
          <w:rFonts w:hint="eastAsia" w:ascii="仿宋" w:hAnsi="仿宋" w:eastAsia="仿宋" w:cs="仿宋"/>
          <w:b/>
          <w:bCs/>
          <w:sz w:val="28"/>
          <w:szCs w:val="28"/>
          <w:lang w:eastAsia="zh-CN"/>
        </w:rPr>
        <w:t>和流程</w:t>
      </w:r>
      <w:r>
        <w:rPr>
          <w:rFonts w:hint="eastAsia" w:ascii="仿宋" w:hAnsi="仿宋" w:eastAsia="仿宋" w:cs="仿宋"/>
          <w:b/>
          <w:bCs/>
          <w:sz w:val="28"/>
          <w:szCs w:val="28"/>
        </w:rPr>
        <w:t>：http://jzhy.snjsrc.com</w:t>
      </w:r>
      <w:r>
        <w:rPr>
          <w:rFonts w:hint="eastAsia" w:ascii="仿宋" w:hAnsi="仿宋" w:eastAsia="仿宋" w:cs="仿宋"/>
          <w:b/>
          <w:bCs/>
          <w:sz w:val="28"/>
          <w:szCs w:val="28"/>
          <w:lang w:eastAsia="zh-CN"/>
        </w:rPr>
        <w:t>，</w:t>
      </w:r>
      <w:r>
        <w:rPr>
          <w:rFonts w:hint="eastAsia" w:ascii="仿宋" w:hAnsi="仿宋" w:eastAsia="仿宋" w:cs="仿宋"/>
          <w:sz w:val="28"/>
          <w:szCs w:val="28"/>
        </w:rPr>
        <w:t>注册</w:t>
      </w:r>
      <w:r>
        <w:rPr>
          <w:rFonts w:hint="eastAsia" w:ascii="仿宋" w:hAnsi="仿宋" w:eastAsia="仿宋" w:cs="仿宋"/>
          <w:sz w:val="28"/>
          <w:szCs w:val="28"/>
          <w:lang w:eastAsia="zh-CN"/>
        </w:rPr>
        <w:t>登录</w:t>
      </w:r>
      <w:r>
        <w:rPr>
          <w:rFonts w:hint="eastAsia" w:ascii="仿宋" w:hAnsi="仿宋" w:eastAsia="仿宋" w:cs="仿宋"/>
          <w:sz w:val="28"/>
          <w:szCs w:val="28"/>
          <w:lang w:val="en-US" w:eastAsia="zh-CN"/>
        </w:rPr>
        <w:t>--完善个人信息-</w:t>
      </w:r>
      <w:r>
        <w:rPr>
          <w:rFonts w:hint="eastAsia" w:ascii="仿宋" w:hAnsi="仿宋" w:eastAsia="仿宋" w:cs="仿宋"/>
          <w:sz w:val="28"/>
          <w:szCs w:val="28"/>
        </w:rPr>
        <w:t>-</w:t>
      </w:r>
      <w:r>
        <w:rPr>
          <w:rFonts w:hint="eastAsia" w:ascii="仿宋" w:hAnsi="仿宋" w:eastAsia="仿宋" w:cs="仿宋"/>
          <w:sz w:val="28"/>
          <w:szCs w:val="28"/>
          <w:lang w:eastAsia="zh-CN"/>
        </w:rPr>
        <w:t>培训</w:t>
      </w:r>
      <w:r>
        <w:rPr>
          <w:rFonts w:hint="eastAsia" w:ascii="仿宋" w:hAnsi="仿宋" w:eastAsia="仿宋" w:cs="仿宋"/>
          <w:sz w:val="28"/>
          <w:szCs w:val="28"/>
        </w:rPr>
        <w:t>报名</w:t>
      </w:r>
      <w:r>
        <w:rPr>
          <w:rFonts w:hint="eastAsia" w:ascii="仿宋" w:hAnsi="仿宋" w:eastAsia="仿宋" w:cs="仿宋"/>
          <w:sz w:val="28"/>
          <w:szCs w:val="28"/>
          <w:lang w:val="en-US" w:eastAsia="zh-CN"/>
        </w:rPr>
        <w:t>-</w:t>
      </w:r>
      <w:r>
        <w:rPr>
          <w:rFonts w:hint="eastAsia" w:ascii="仿宋" w:hAnsi="仿宋" w:eastAsia="仿宋" w:cs="仿宋"/>
          <w:sz w:val="28"/>
          <w:szCs w:val="28"/>
        </w:rPr>
        <w:t>-等待审核-</w:t>
      </w:r>
      <w:r>
        <w:rPr>
          <w:rFonts w:hint="eastAsia" w:ascii="仿宋" w:hAnsi="仿宋" w:eastAsia="仿宋" w:cs="仿宋"/>
          <w:sz w:val="28"/>
          <w:szCs w:val="28"/>
          <w:lang w:val="en-US" w:eastAsia="zh-CN"/>
        </w:rPr>
        <w:t>-线上</w:t>
      </w:r>
      <w:r>
        <w:rPr>
          <w:rFonts w:hint="eastAsia" w:ascii="仿宋" w:hAnsi="仿宋" w:eastAsia="仿宋" w:cs="仿宋"/>
          <w:sz w:val="28"/>
          <w:szCs w:val="28"/>
        </w:rPr>
        <w:t>缴费-</w:t>
      </w:r>
      <w:r>
        <w:rPr>
          <w:rFonts w:hint="eastAsia" w:ascii="仿宋" w:hAnsi="仿宋" w:eastAsia="仿宋" w:cs="仿宋"/>
          <w:sz w:val="28"/>
          <w:szCs w:val="28"/>
          <w:lang w:val="en-US" w:eastAsia="zh-CN"/>
        </w:rPr>
        <w:t>-</w:t>
      </w:r>
      <w:r>
        <w:rPr>
          <w:rFonts w:hint="eastAsia" w:ascii="仿宋" w:hAnsi="仿宋" w:eastAsia="仿宋" w:cs="仿宋"/>
          <w:sz w:val="28"/>
          <w:szCs w:val="28"/>
        </w:rPr>
        <w:t>学习刷题-</w:t>
      </w:r>
      <w:r>
        <w:rPr>
          <w:rFonts w:hint="eastAsia" w:ascii="仿宋" w:hAnsi="仿宋" w:eastAsia="仿宋" w:cs="仿宋"/>
          <w:sz w:val="28"/>
          <w:szCs w:val="28"/>
          <w:lang w:val="en-US" w:eastAsia="zh-CN"/>
        </w:rPr>
        <w:t>-</w:t>
      </w:r>
      <w:r>
        <w:rPr>
          <w:rFonts w:hint="eastAsia" w:ascii="仿宋" w:hAnsi="仿宋" w:eastAsia="仿宋" w:cs="仿宋"/>
          <w:sz w:val="28"/>
          <w:szCs w:val="28"/>
        </w:rPr>
        <w:t>打印准考证-</w:t>
      </w:r>
      <w:r>
        <w:rPr>
          <w:rFonts w:hint="eastAsia" w:ascii="仿宋" w:hAnsi="仿宋" w:eastAsia="仿宋" w:cs="仿宋"/>
          <w:sz w:val="28"/>
          <w:szCs w:val="28"/>
          <w:lang w:val="en-US" w:eastAsia="zh-CN"/>
        </w:rPr>
        <w:t>-</w:t>
      </w:r>
      <w:r>
        <w:rPr>
          <w:rFonts w:hint="eastAsia" w:ascii="仿宋" w:hAnsi="仿宋" w:eastAsia="仿宋" w:cs="仿宋"/>
          <w:sz w:val="28"/>
          <w:szCs w:val="28"/>
        </w:rPr>
        <w:t>考试</w:t>
      </w:r>
    </w:p>
    <w:p>
      <w:pPr>
        <w:keepNext w:val="0"/>
        <w:keepLines w:val="0"/>
        <w:pageBreakBefore w:val="0"/>
        <w:widowControl w:val="0"/>
        <w:kinsoku/>
        <w:wordWrap/>
        <w:overflowPunct/>
        <w:topLinePunct w:val="0"/>
        <w:autoSpaceDE/>
        <w:autoSpaceDN/>
        <w:bidi w:val="0"/>
        <w:adjustRightInd/>
        <w:snapToGrid/>
        <w:spacing w:line="480" w:lineRule="exact"/>
        <w:ind w:left="10" w:leftChars="5"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三、学习时间：</w:t>
      </w:r>
      <w:r>
        <w:rPr>
          <w:rFonts w:hint="eastAsia" w:ascii="仿宋" w:hAnsi="仿宋" w:eastAsia="仿宋" w:cs="仿宋"/>
          <w:sz w:val="28"/>
          <w:szCs w:val="28"/>
          <w:lang w:val="en-US" w:eastAsia="zh-CN"/>
        </w:rPr>
        <w:t>7</w:t>
      </w:r>
      <w:r>
        <w:rPr>
          <w:rFonts w:hint="eastAsia" w:ascii="仿宋" w:hAnsi="仿宋" w:eastAsia="仿宋" w:cs="仿宋"/>
          <w:sz w:val="28"/>
          <w:szCs w:val="28"/>
        </w:rPr>
        <w:t>月</w:t>
      </w:r>
      <w:r>
        <w:rPr>
          <w:rFonts w:hint="eastAsia" w:ascii="仿宋" w:hAnsi="仿宋" w:eastAsia="仿宋" w:cs="仿宋"/>
          <w:sz w:val="28"/>
          <w:szCs w:val="28"/>
          <w:lang w:val="en-US" w:eastAsia="zh-CN"/>
        </w:rPr>
        <w:t>6</w:t>
      </w:r>
      <w:r>
        <w:rPr>
          <w:rFonts w:hint="eastAsia" w:ascii="仿宋" w:hAnsi="仿宋" w:eastAsia="仿宋" w:cs="仿宋"/>
          <w:sz w:val="28"/>
          <w:szCs w:val="28"/>
        </w:rPr>
        <w:t>日--</w:t>
      </w:r>
      <w:r>
        <w:rPr>
          <w:rFonts w:hint="eastAsia" w:ascii="仿宋" w:hAnsi="仿宋" w:eastAsia="仿宋" w:cs="仿宋"/>
          <w:sz w:val="28"/>
          <w:szCs w:val="28"/>
          <w:lang w:val="en-US" w:eastAsia="zh-CN"/>
        </w:rPr>
        <w:t>8</w:t>
      </w:r>
      <w:r>
        <w:rPr>
          <w:rFonts w:hint="eastAsia" w:ascii="仿宋" w:hAnsi="仿宋" w:eastAsia="仿宋" w:cs="仿宋"/>
          <w:sz w:val="28"/>
          <w:szCs w:val="28"/>
        </w:rPr>
        <w:t>月</w:t>
      </w:r>
      <w:r>
        <w:rPr>
          <w:rFonts w:hint="eastAsia" w:ascii="仿宋" w:hAnsi="仿宋" w:eastAsia="仿宋" w:cs="仿宋"/>
          <w:sz w:val="28"/>
          <w:szCs w:val="28"/>
          <w:lang w:val="en-US" w:eastAsia="zh-CN"/>
        </w:rPr>
        <w:t>4</w:t>
      </w:r>
      <w:bookmarkStart w:id="0" w:name="_GoBack"/>
      <w:bookmarkEnd w:id="0"/>
      <w:r>
        <w:rPr>
          <w:rFonts w:hint="eastAsia" w:ascii="仿宋" w:hAnsi="仿宋" w:eastAsia="仿宋" w:cs="仿宋"/>
          <w:sz w:val="28"/>
          <w:szCs w:val="28"/>
        </w:rPr>
        <w:t>日（在此期间必须完成规定的40学时</w:t>
      </w:r>
      <w:r>
        <w:rPr>
          <w:rFonts w:hint="eastAsia" w:ascii="仿宋" w:hAnsi="仿宋" w:eastAsia="仿宋" w:cs="仿宋"/>
          <w:sz w:val="28"/>
          <w:szCs w:val="28"/>
          <w:lang w:eastAsia="zh-CN"/>
        </w:rPr>
        <w:t>的培训</w:t>
      </w:r>
      <w:r>
        <w:rPr>
          <w:rFonts w:hint="eastAsia" w:ascii="仿宋" w:hAnsi="仿宋" w:eastAsia="仿宋" w:cs="仿宋"/>
          <w:sz w:val="28"/>
          <w:szCs w:val="28"/>
        </w:rPr>
        <w:t>，</w:t>
      </w:r>
      <w:r>
        <w:rPr>
          <w:rFonts w:hint="eastAsia" w:ascii="仿宋" w:hAnsi="仿宋" w:eastAsia="仿宋" w:cs="仿宋"/>
          <w:sz w:val="28"/>
          <w:szCs w:val="28"/>
          <w:lang w:eastAsia="zh-CN"/>
        </w:rPr>
        <w:t>小程序</w:t>
      </w:r>
      <w:r>
        <w:rPr>
          <w:rFonts w:hint="eastAsia" w:ascii="仿宋" w:hAnsi="仿宋" w:eastAsia="仿宋" w:cs="仿宋"/>
          <w:sz w:val="28"/>
          <w:szCs w:val="28"/>
        </w:rPr>
        <w:t>题目练习可以一直做到考试之前）</w:t>
      </w:r>
    </w:p>
    <w:p>
      <w:pPr>
        <w:keepNext w:val="0"/>
        <w:keepLines w:val="0"/>
        <w:pageBreakBefore w:val="0"/>
        <w:widowControl w:val="0"/>
        <w:kinsoku/>
        <w:wordWrap/>
        <w:overflowPunct/>
        <w:topLinePunct w:val="0"/>
        <w:autoSpaceDE/>
        <w:autoSpaceDN/>
        <w:bidi w:val="0"/>
        <w:adjustRightInd/>
        <w:snapToGrid/>
        <w:spacing w:line="480" w:lineRule="exact"/>
        <w:ind w:left="10" w:leftChars="5"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四</w:t>
      </w:r>
      <w:r>
        <w:rPr>
          <w:rFonts w:hint="eastAsia" w:ascii="仿宋" w:hAnsi="仿宋" w:eastAsia="仿宋" w:cs="仿宋"/>
          <w:sz w:val="28"/>
          <w:szCs w:val="28"/>
        </w:rPr>
        <w:t>、准考证打印时间：</w:t>
      </w:r>
      <w:r>
        <w:rPr>
          <w:rFonts w:hint="eastAsia" w:ascii="仿宋" w:hAnsi="仿宋" w:eastAsia="仿宋" w:cs="仿宋"/>
          <w:sz w:val="28"/>
          <w:szCs w:val="28"/>
          <w:lang w:val="en-US" w:eastAsia="zh-CN"/>
        </w:rPr>
        <w:t>8</w:t>
      </w:r>
      <w:r>
        <w:rPr>
          <w:rFonts w:hint="eastAsia" w:ascii="仿宋" w:hAnsi="仿宋" w:eastAsia="仿宋" w:cs="仿宋"/>
          <w:sz w:val="28"/>
          <w:szCs w:val="28"/>
        </w:rPr>
        <w:t>月</w:t>
      </w:r>
      <w:r>
        <w:rPr>
          <w:rFonts w:hint="eastAsia" w:ascii="仿宋" w:hAnsi="仿宋" w:eastAsia="仿宋" w:cs="仿宋"/>
          <w:sz w:val="28"/>
          <w:szCs w:val="28"/>
          <w:lang w:val="en-US" w:eastAsia="zh-CN"/>
        </w:rPr>
        <w:t>2</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napToGrid/>
        <w:spacing w:line="480" w:lineRule="exact"/>
        <w:ind w:left="10" w:leftChars="5"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五、</w:t>
      </w:r>
      <w:r>
        <w:rPr>
          <w:rFonts w:hint="eastAsia" w:ascii="仿宋" w:hAnsi="仿宋" w:eastAsia="仿宋" w:cs="仿宋"/>
          <w:sz w:val="28"/>
          <w:szCs w:val="28"/>
        </w:rPr>
        <w:t>考试时间：</w:t>
      </w:r>
      <w:r>
        <w:rPr>
          <w:rFonts w:hint="eastAsia" w:ascii="仿宋" w:hAnsi="仿宋" w:eastAsia="仿宋" w:cs="仿宋"/>
          <w:sz w:val="28"/>
          <w:szCs w:val="28"/>
          <w:lang w:val="en-US" w:eastAsia="zh-CN"/>
        </w:rPr>
        <w:t>8</w:t>
      </w:r>
      <w:r>
        <w:rPr>
          <w:rFonts w:hint="eastAsia" w:ascii="仿宋" w:hAnsi="仿宋" w:eastAsia="仿宋" w:cs="仿宋"/>
          <w:sz w:val="28"/>
          <w:szCs w:val="28"/>
        </w:rPr>
        <w:t>月</w:t>
      </w:r>
      <w:r>
        <w:rPr>
          <w:rFonts w:hint="eastAsia" w:ascii="仿宋" w:hAnsi="仿宋" w:eastAsia="仿宋" w:cs="仿宋"/>
          <w:sz w:val="28"/>
          <w:szCs w:val="28"/>
          <w:lang w:val="en-US" w:eastAsia="zh-CN"/>
        </w:rPr>
        <w:t>4日</w:t>
      </w:r>
      <w:r>
        <w:rPr>
          <w:rFonts w:hint="eastAsia" w:ascii="仿宋" w:hAnsi="仿宋" w:eastAsia="仿宋" w:cs="仿宋"/>
          <w:sz w:val="28"/>
          <w:szCs w:val="28"/>
        </w:rPr>
        <w:t>（具体以准考证时间为准）</w:t>
      </w:r>
    </w:p>
    <w:p>
      <w:pPr>
        <w:keepNext w:val="0"/>
        <w:keepLines w:val="0"/>
        <w:pageBreakBefore w:val="0"/>
        <w:widowControl w:val="0"/>
        <w:kinsoku/>
        <w:wordWrap/>
        <w:overflowPunct/>
        <w:topLinePunct w:val="0"/>
        <w:autoSpaceDE/>
        <w:autoSpaceDN/>
        <w:bidi w:val="0"/>
        <w:adjustRightInd/>
        <w:snapToGrid/>
        <w:spacing w:line="480" w:lineRule="exact"/>
        <w:ind w:left="10" w:leftChars="5"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六</w:t>
      </w:r>
      <w:r>
        <w:rPr>
          <w:rFonts w:hint="eastAsia" w:ascii="仿宋" w:hAnsi="仿宋" w:eastAsia="仿宋" w:cs="仿宋"/>
          <w:sz w:val="28"/>
          <w:szCs w:val="28"/>
        </w:rPr>
        <w:t>、费用：240元/人（可免费补考一次）</w:t>
      </w:r>
    </w:p>
    <w:p>
      <w:pPr>
        <w:keepNext w:val="0"/>
        <w:keepLines w:val="0"/>
        <w:pageBreakBefore w:val="0"/>
        <w:widowControl w:val="0"/>
        <w:kinsoku/>
        <w:wordWrap/>
        <w:overflowPunct/>
        <w:topLinePunct w:val="0"/>
        <w:autoSpaceDE/>
        <w:autoSpaceDN/>
        <w:bidi w:val="0"/>
        <w:adjustRightInd/>
        <w:snapToGrid/>
        <w:spacing w:line="480" w:lineRule="exact"/>
        <w:ind w:left="10" w:leftChars="5"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七</w:t>
      </w:r>
      <w:r>
        <w:rPr>
          <w:rFonts w:hint="eastAsia" w:ascii="仿宋" w:hAnsi="仿宋" w:eastAsia="仿宋" w:cs="仿宋"/>
          <w:sz w:val="28"/>
          <w:szCs w:val="28"/>
        </w:rPr>
        <w:t>、</w:t>
      </w:r>
      <w:r>
        <w:rPr>
          <w:rFonts w:hint="eastAsia" w:ascii="仿宋" w:hAnsi="仿宋" w:eastAsia="仿宋" w:cs="仿宋"/>
          <w:sz w:val="28"/>
          <w:szCs w:val="28"/>
          <w:lang w:eastAsia="zh-CN"/>
        </w:rPr>
        <w:t>报名</w:t>
      </w:r>
      <w:r>
        <w:rPr>
          <w:rFonts w:hint="eastAsia" w:ascii="仿宋" w:hAnsi="仿宋" w:eastAsia="仿宋" w:cs="仿宋"/>
          <w:sz w:val="28"/>
          <w:szCs w:val="28"/>
        </w:rPr>
        <w:t>岗位：土建施工员、装饰装修施工员、市政工程施工员、设备安装施工员、土建质量员、装饰装修质量员、市政工程质量员、设备安装质量员、材料员、劳务员、资料员、机械员、标准员</w:t>
      </w:r>
    </w:p>
    <w:p>
      <w:pPr>
        <w:keepNext w:val="0"/>
        <w:keepLines w:val="0"/>
        <w:pageBreakBefore w:val="0"/>
        <w:widowControl w:val="0"/>
        <w:kinsoku/>
        <w:wordWrap/>
        <w:overflowPunct/>
        <w:topLinePunct w:val="0"/>
        <w:autoSpaceDE/>
        <w:autoSpaceDN/>
        <w:bidi w:val="0"/>
        <w:adjustRightInd/>
        <w:snapToGrid/>
        <w:spacing w:line="480" w:lineRule="exact"/>
        <w:ind w:left="10" w:leftChars="5" w:firstLine="584" w:firstLineChars="200"/>
        <w:textAlignment w:val="auto"/>
        <w:rPr>
          <w:rFonts w:hint="eastAsia" w:ascii="仿宋" w:hAnsi="仿宋" w:eastAsia="仿宋" w:cs="仿宋"/>
          <w:spacing w:val="6"/>
          <w:sz w:val="28"/>
          <w:szCs w:val="28"/>
        </w:rPr>
      </w:pPr>
      <w:r>
        <w:rPr>
          <w:rFonts w:hint="eastAsia" w:ascii="仿宋" w:hAnsi="仿宋" w:eastAsia="仿宋" w:cs="仿宋"/>
          <w:spacing w:val="6"/>
          <w:sz w:val="28"/>
          <w:szCs w:val="28"/>
          <w:lang w:eastAsia="zh-CN"/>
        </w:rPr>
        <w:t>八</w:t>
      </w:r>
      <w:r>
        <w:rPr>
          <w:rFonts w:hint="eastAsia" w:ascii="仿宋" w:hAnsi="仿宋" w:eastAsia="仿宋" w:cs="仿宋"/>
          <w:spacing w:val="6"/>
          <w:sz w:val="28"/>
          <w:szCs w:val="28"/>
        </w:rPr>
        <w:t>、报考条件：</w:t>
      </w:r>
    </w:p>
    <w:p>
      <w:pPr>
        <w:keepNext w:val="0"/>
        <w:keepLines w:val="0"/>
        <w:pageBreakBefore w:val="0"/>
        <w:kinsoku/>
        <w:wordWrap/>
        <w:overflowPunct/>
        <w:topLinePunct w:val="0"/>
        <w:autoSpaceDE/>
        <w:autoSpaceDN/>
        <w:bidi w:val="0"/>
        <w:adjustRightInd/>
        <w:snapToGrid/>
        <w:spacing w:line="480" w:lineRule="exact"/>
        <w:ind w:firstLine="584" w:firstLineChars="200"/>
        <w:textAlignment w:val="auto"/>
        <w:rPr>
          <w:rFonts w:hint="eastAsia" w:ascii="仿宋" w:hAnsi="仿宋" w:eastAsia="仿宋" w:cs="仿宋"/>
          <w:color w:val="000000"/>
          <w:spacing w:val="6"/>
          <w:sz w:val="28"/>
          <w:szCs w:val="28"/>
        </w:rPr>
      </w:pPr>
      <w:r>
        <w:rPr>
          <w:rFonts w:hint="eastAsia" w:ascii="仿宋" w:hAnsi="仿宋" w:eastAsia="仿宋" w:cs="仿宋"/>
          <w:spacing w:val="6"/>
          <w:sz w:val="28"/>
          <w:szCs w:val="28"/>
        </w:rPr>
        <w:t>凡年满20周岁，且男性不超过60周岁、女性不超过55周岁，身体健康，并具备下列条件之一的企业在岗人员，均可自愿报名参加</w:t>
      </w:r>
      <w:r>
        <w:rPr>
          <w:rFonts w:hint="eastAsia" w:ascii="仿宋" w:hAnsi="仿宋" w:eastAsia="仿宋" w:cs="仿宋"/>
          <w:spacing w:val="6"/>
          <w:sz w:val="28"/>
          <w:szCs w:val="28"/>
          <w:lang w:eastAsia="zh-CN"/>
        </w:rPr>
        <w:t>，</w:t>
      </w:r>
      <w:r>
        <w:rPr>
          <w:rFonts w:hint="eastAsia" w:ascii="仿宋" w:hAnsi="仿宋" w:eastAsia="仿宋" w:cs="仿宋"/>
          <w:spacing w:val="6"/>
          <w:sz w:val="28"/>
          <w:szCs w:val="28"/>
        </w:rPr>
        <w:t>各职业岗位土建类本专业、相关专业对应详见附件。</w:t>
      </w:r>
    </w:p>
    <w:p>
      <w:pPr>
        <w:keepNext w:val="0"/>
        <w:keepLines w:val="0"/>
        <w:pageBreakBefore w:val="0"/>
        <w:kinsoku/>
        <w:wordWrap/>
        <w:overflowPunct/>
        <w:topLinePunct w:val="0"/>
        <w:autoSpaceDE/>
        <w:autoSpaceDN/>
        <w:bidi w:val="0"/>
        <w:adjustRightInd/>
        <w:snapToGrid/>
        <w:spacing w:line="480" w:lineRule="exact"/>
        <w:ind w:firstLine="584" w:firstLineChars="200"/>
        <w:textAlignment w:val="auto"/>
        <w:rPr>
          <w:rFonts w:hint="eastAsia" w:ascii="仿宋" w:hAnsi="仿宋" w:eastAsia="仿宋" w:cs="仿宋"/>
          <w:color w:val="000000"/>
          <w:spacing w:val="6"/>
          <w:sz w:val="28"/>
          <w:szCs w:val="28"/>
        </w:rPr>
      </w:pPr>
      <w:r>
        <w:rPr>
          <w:rFonts w:hint="eastAsia" w:ascii="仿宋" w:hAnsi="仿宋" w:eastAsia="仿宋" w:cs="仿宋"/>
          <w:color w:val="000000"/>
          <w:spacing w:val="6"/>
          <w:sz w:val="28"/>
          <w:szCs w:val="28"/>
        </w:rPr>
        <w:t>1．具有土建类本专业专科及以上学历，1年以上从事与本岗位相关工作经历；</w:t>
      </w:r>
    </w:p>
    <w:p>
      <w:pPr>
        <w:keepNext w:val="0"/>
        <w:keepLines w:val="0"/>
        <w:pageBreakBefore w:val="0"/>
        <w:widowControl/>
        <w:kinsoku/>
        <w:wordWrap/>
        <w:overflowPunct/>
        <w:topLinePunct w:val="0"/>
        <w:autoSpaceDE/>
        <w:autoSpaceDN/>
        <w:bidi w:val="0"/>
        <w:adjustRightInd/>
        <w:snapToGrid/>
        <w:spacing w:line="480" w:lineRule="exact"/>
        <w:ind w:firstLine="584" w:firstLineChars="200"/>
        <w:textAlignment w:val="auto"/>
        <w:rPr>
          <w:rFonts w:hint="eastAsia" w:ascii="仿宋" w:hAnsi="仿宋" w:eastAsia="仿宋" w:cs="仿宋"/>
          <w:color w:val="000000"/>
          <w:spacing w:val="6"/>
          <w:sz w:val="28"/>
          <w:szCs w:val="28"/>
        </w:rPr>
      </w:pPr>
      <w:r>
        <w:rPr>
          <w:rFonts w:hint="eastAsia" w:ascii="仿宋" w:hAnsi="仿宋" w:eastAsia="仿宋" w:cs="仿宋"/>
          <w:color w:val="000000"/>
          <w:spacing w:val="6"/>
          <w:sz w:val="28"/>
          <w:szCs w:val="28"/>
        </w:rPr>
        <w:t>2．具有土建类相关专业专科及以上学历，2年以上从事与本岗位相关工作经历；</w:t>
      </w:r>
    </w:p>
    <w:p>
      <w:pPr>
        <w:keepNext w:val="0"/>
        <w:keepLines w:val="0"/>
        <w:pageBreakBefore w:val="0"/>
        <w:widowControl/>
        <w:kinsoku/>
        <w:wordWrap/>
        <w:overflowPunct/>
        <w:topLinePunct w:val="0"/>
        <w:autoSpaceDE/>
        <w:autoSpaceDN/>
        <w:bidi w:val="0"/>
        <w:adjustRightInd/>
        <w:snapToGrid/>
        <w:spacing w:line="480" w:lineRule="exact"/>
        <w:ind w:firstLine="584" w:firstLineChars="200"/>
        <w:textAlignment w:val="auto"/>
        <w:rPr>
          <w:rFonts w:hint="eastAsia" w:ascii="仿宋" w:hAnsi="仿宋" w:eastAsia="仿宋" w:cs="仿宋"/>
          <w:color w:val="000000"/>
          <w:spacing w:val="6"/>
          <w:sz w:val="28"/>
          <w:szCs w:val="28"/>
        </w:rPr>
      </w:pPr>
      <w:r>
        <w:rPr>
          <w:rFonts w:hint="eastAsia" w:ascii="仿宋" w:hAnsi="仿宋" w:eastAsia="仿宋" w:cs="仿宋"/>
          <w:color w:val="000000"/>
          <w:spacing w:val="6"/>
          <w:sz w:val="28"/>
          <w:szCs w:val="28"/>
        </w:rPr>
        <w:t>3．具有土建类本专业中职学历，3年以上从事与本岗位相关工作经历；</w:t>
      </w:r>
    </w:p>
    <w:p>
      <w:pPr>
        <w:keepNext w:val="0"/>
        <w:keepLines w:val="0"/>
        <w:pageBreakBefore w:val="0"/>
        <w:widowControl/>
        <w:kinsoku/>
        <w:wordWrap/>
        <w:overflowPunct/>
        <w:topLinePunct w:val="0"/>
        <w:autoSpaceDE/>
        <w:autoSpaceDN/>
        <w:bidi w:val="0"/>
        <w:adjustRightInd/>
        <w:snapToGrid/>
        <w:spacing w:line="480" w:lineRule="exact"/>
        <w:ind w:firstLine="584" w:firstLineChars="200"/>
        <w:textAlignment w:val="auto"/>
        <w:rPr>
          <w:rFonts w:hint="eastAsia" w:ascii="仿宋" w:hAnsi="仿宋" w:eastAsia="仿宋" w:cs="仿宋"/>
          <w:sz w:val="28"/>
          <w:szCs w:val="28"/>
        </w:rPr>
      </w:pPr>
      <w:r>
        <w:rPr>
          <w:rFonts w:hint="eastAsia" w:ascii="仿宋" w:hAnsi="仿宋" w:eastAsia="仿宋" w:cs="仿宋"/>
          <w:color w:val="000000"/>
          <w:spacing w:val="6"/>
          <w:sz w:val="28"/>
          <w:szCs w:val="28"/>
        </w:rPr>
        <w:t>4．具有中职及以上学历，4年以上从事与本岗位相关工作经历</w:t>
      </w:r>
      <w:r>
        <w:rPr>
          <w:rFonts w:hint="eastAsia" w:ascii="仿宋" w:hAnsi="仿宋" w:eastAsia="仿宋" w:cs="仿宋"/>
          <w:spacing w:val="6"/>
          <w:sz w:val="28"/>
          <w:szCs w:val="28"/>
        </w:rPr>
        <w:t>（此条件限报考材料员、劳</w:t>
      </w:r>
      <w:r>
        <w:rPr>
          <w:rFonts w:hint="eastAsia" w:ascii="仿宋" w:hAnsi="仿宋" w:eastAsia="仿宋" w:cs="仿宋"/>
          <w:sz w:val="28"/>
          <w:szCs w:val="28"/>
        </w:rPr>
        <w:t>务员、资料员）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80" w:lineRule="exact"/>
        <w:ind w:left="0" w:leftChars="0" w:right="0"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九、报名所需材料：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80" w:lineRule="exact"/>
        <w:ind w:left="0" w:leftChars="0" w:right="0" w:firstLine="560" w:firstLineChars="200"/>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shd w:val="clear" w:fill="FFFFFF"/>
        </w:rPr>
        <w:t>1</w:t>
      </w:r>
      <w:r>
        <w:rPr>
          <w:rFonts w:hint="eastAsia" w:ascii="仿宋" w:hAnsi="仿宋" w:eastAsia="仿宋" w:cs="仿宋"/>
          <w:i w:val="0"/>
          <w:iCs w:val="0"/>
          <w:caps w:val="0"/>
          <w:color w:val="000000"/>
          <w:spacing w:val="0"/>
          <w:sz w:val="28"/>
          <w:szCs w:val="28"/>
          <w:shd w:val="clear" w:fill="FFFFFF"/>
          <w:lang w:val="en-US" w:eastAsia="zh-CN"/>
        </w:rPr>
        <w:t>.</w:t>
      </w:r>
      <w:r>
        <w:rPr>
          <w:rFonts w:hint="eastAsia" w:ascii="仿宋" w:hAnsi="仿宋" w:eastAsia="仿宋" w:cs="仿宋"/>
          <w:i w:val="0"/>
          <w:iCs w:val="0"/>
          <w:caps w:val="0"/>
          <w:color w:val="000000"/>
          <w:spacing w:val="0"/>
          <w:sz w:val="28"/>
          <w:szCs w:val="28"/>
          <w:shd w:val="clear" w:fill="FFFFFF"/>
        </w:rPr>
        <w:t>近期一寸白底标准免冠电子照片（电子证书上使用）：（照片不可PS美颜。大小不超过300kb，照片宽250px，高350px。）</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80" w:lineRule="exact"/>
        <w:ind w:left="0" w:leftChars="0" w:right="0" w:firstLine="560" w:firstLineChars="200"/>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shd w:val="clear" w:fill="FFFFFF"/>
        </w:rPr>
        <w:t>2</w:t>
      </w:r>
      <w:r>
        <w:rPr>
          <w:rFonts w:hint="eastAsia" w:ascii="仿宋" w:hAnsi="仿宋" w:eastAsia="仿宋" w:cs="仿宋"/>
          <w:i w:val="0"/>
          <w:iCs w:val="0"/>
          <w:caps w:val="0"/>
          <w:color w:val="000000"/>
          <w:spacing w:val="0"/>
          <w:sz w:val="28"/>
          <w:szCs w:val="28"/>
          <w:shd w:val="clear" w:fill="FFFFFF"/>
          <w:lang w:val="en-US" w:eastAsia="zh-CN"/>
        </w:rPr>
        <w:t>.</w:t>
      </w:r>
      <w:r>
        <w:rPr>
          <w:rFonts w:hint="eastAsia" w:ascii="仿宋" w:hAnsi="仿宋" w:eastAsia="仿宋" w:cs="仿宋"/>
          <w:i w:val="0"/>
          <w:iCs w:val="0"/>
          <w:caps w:val="0"/>
          <w:color w:val="000000"/>
          <w:spacing w:val="0"/>
          <w:sz w:val="28"/>
          <w:szCs w:val="28"/>
          <w:shd w:val="clear" w:fill="FFFFFF"/>
        </w:rPr>
        <w:t>身份证正反面</w:t>
      </w:r>
      <w:r>
        <w:rPr>
          <w:rFonts w:hint="eastAsia" w:ascii="仿宋" w:hAnsi="仿宋" w:eastAsia="仿宋" w:cs="仿宋"/>
          <w:i w:val="0"/>
          <w:iCs w:val="0"/>
          <w:caps w:val="0"/>
          <w:color w:val="000000"/>
          <w:spacing w:val="0"/>
          <w:sz w:val="28"/>
          <w:szCs w:val="28"/>
          <w:shd w:val="clear" w:fill="FFFFFF"/>
          <w:lang w:eastAsia="zh-CN"/>
        </w:rPr>
        <w:t>扫描件</w:t>
      </w:r>
      <w:r>
        <w:rPr>
          <w:rFonts w:hint="eastAsia" w:ascii="仿宋" w:hAnsi="仿宋" w:eastAsia="仿宋" w:cs="仿宋"/>
          <w:i w:val="0"/>
          <w:iCs w:val="0"/>
          <w:caps w:val="0"/>
          <w:color w:val="000000"/>
          <w:spacing w:val="0"/>
          <w:sz w:val="28"/>
          <w:szCs w:val="28"/>
          <w:shd w:val="clear" w:fill="FFFFFF"/>
        </w:rPr>
        <w:t>（大小不超过500kb）；</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80" w:lineRule="exact"/>
        <w:ind w:left="0" w:leftChars="0" w:right="0" w:firstLine="560" w:firstLineChars="200"/>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shd w:val="clear" w:fill="FFFFFF"/>
        </w:rPr>
        <w:t>3</w:t>
      </w:r>
      <w:r>
        <w:rPr>
          <w:rFonts w:hint="eastAsia" w:ascii="仿宋" w:hAnsi="仿宋" w:eastAsia="仿宋" w:cs="仿宋"/>
          <w:i w:val="0"/>
          <w:iCs w:val="0"/>
          <w:caps w:val="0"/>
          <w:color w:val="000000"/>
          <w:spacing w:val="0"/>
          <w:sz w:val="28"/>
          <w:szCs w:val="28"/>
          <w:shd w:val="clear" w:fill="FFFFFF"/>
          <w:lang w:val="en-US" w:eastAsia="zh-CN"/>
        </w:rPr>
        <w:t>.</w:t>
      </w:r>
      <w:r>
        <w:rPr>
          <w:rFonts w:hint="eastAsia" w:ascii="仿宋" w:hAnsi="仿宋" w:eastAsia="仿宋" w:cs="仿宋"/>
          <w:i w:val="0"/>
          <w:iCs w:val="0"/>
          <w:caps w:val="0"/>
          <w:color w:val="000000"/>
          <w:spacing w:val="0"/>
          <w:sz w:val="28"/>
          <w:szCs w:val="28"/>
          <w:shd w:val="clear" w:fill="FFFFFF"/>
        </w:rPr>
        <w:t>学历证书</w:t>
      </w:r>
      <w:r>
        <w:rPr>
          <w:rFonts w:hint="eastAsia" w:ascii="仿宋" w:hAnsi="仿宋" w:eastAsia="仿宋" w:cs="仿宋"/>
          <w:i w:val="0"/>
          <w:iCs w:val="0"/>
          <w:caps w:val="0"/>
          <w:color w:val="000000"/>
          <w:spacing w:val="0"/>
          <w:sz w:val="28"/>
          <w:szCs w:val="28"/>
          <w:shd w:val="clear" w:fill="FFFFFF"/>
          <w:lang w:eastAsia="zh-CN"/>
        </w:rPr>
        <w:t>扫描件</w:t>
      </w:r>
      <w:r>
        <w:rPr>
          <w:rFonts w:hint="eastAsia" w:ascii="仿宋" w:hAnsi="仿宋" w:eastAsia="仿宋" w:cs="仿宋"/>
          <w:i w:val="0"/>
          <w:iCs w:val="0"/>
          <w:caps w:val="0"/>
          <w:color w:val="000000"/>
          <w:spacing w:val="0"/>
          <w:sz w:val="28"/>
          <w:szCs w:val="28"/>
          <w:shd w:val="clear" w:fill="FFFFFF"/>
        </w:rPr>
        <w:t>（大小不超过500kb）；</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十、联系电话：2231056、8068723、8068730（财务部）</w:t>
      </w:r>
    </w:p>
    <w:p>
      <w:pPr>
        <w:keepNext w:val="0"/>
        <w:keepLines w:val="0"/>
        <w:pageBreakBefore w:val="0"/>
        <w:widowControl w:val="0"/>
        <w:kinsoku/>
        <w:wordWrap/>
        <w:overflowPunct/>
        <w:topLinePunct w:val="0"/>
        <w:autoSpaceDE/>
        <w:autoSpaceDN/>
        <w:bidi w:val="0"/>
        <w:adjustRightInd/>
        <w:snapToGrid/>
        <w:spacing w:line="480" w:lineRule="exact"/>
        <w:ind w:left="534" w:leftChars="0" w:hanging="534" w:hangingChars="190"/>
        <w:textAlignment w:val="auto"/>
        <w:rPr>
          <w:rFonts w:hint="eastAsia" w:ascii="仿宋" w:hAnsi="仿宋" w:eastAsia="仿宋" w:cs="仿宋"/>
          <w:b/>
          <w:bCs/>
          <w:sz w:val="28"/>
          <w:szCs w:val="28"/>
        </w:rPr>
      </w:pPr>
      <w:r>
        <w:rPr>
          <w:rFonts w:hint="eastAsia" w:ascii="仿宋" w:hAnsi="仿宋" w:eastAsia="仿宋" w:cs="仿宋"/>
          <w:b/>
          <w:bCs/>
          <w:sz w:val="28"/>
          <w:szCs w:val="28"/>
        </w:rPr>
        <w:t>特别</w:t>
      </w:r>
      <w:r>
        <w:rPr>
          <w:rFonts w:hint="eastAsia" w:ascii="仿宋" w:hAnsi="仿宋" w:eastAsia="仿宋" w:cs="仿宋"/>
          <w:b/>
          <w:bCs/>
          <w:sz w:val="28"/>
          <w:szCs w:val="28"/>
          <w:lang w:eastAsia="zh-CN"/>
        </w:rPr>
        <w:t>提醒</w:t>
      </w:r>
      <w:r>
        <w:rPr>
          <w:rFonts w:hint="eastAsia" w:ascii="仿宋" w:hAnsi="仿宋" w:eastAsia="仿宋" w:cs="仿宋"/>
          <w:b/>
          <w:bCs/>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left="13" w:leftChars="6"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1.报名后应</w:t>
      </w:r>
      <w:r>
        <w:rPr>
          <w:rFonts w:hint="eastAsia" w:ascii="仿宋" w:hAnsi="仿宋" w:eastAsia="仿宋" w:cs="仿宋"/>
          <w:sz w:val="28"/>
          <w:szCs w:val="28"/>
          <w:lang w:eastAsia="zh-CN"/>
        </w:rPr>
        <w:t>及</w:t>
      </w:r>
      <w:r>
        <w:rPr>
          <w:rFonts w:hint="eastAsia" w:ascii="仿宋" w:hAnsi="仿宋" w:eastAsia="仿宋" w:cs="仿宋"/>
          <w:sz w:val="28"/>
          <w:szCs w:val="28"/>
        </w:rPr>
        <w:t>时登录</w:t>
      </w:r>
      <w:r>
        <w:rPr>
          <w:rFonts w:hint="eastAsia" w:ascii="仿宋" w:hAnsi="仿宋" w:eastAsia="仿宋" w:cs="仿宋"/>
          <w:sz w:val="28"/>
          <w:szCs w:val="28"/>
          <w:lang w:eastAsia="zh-CN"/>
        </w:rPr>
        <w:t>报名网站</w:t>
      </w:r>
      <w:r>
        <w:rPr>
          <w:rFonts w:hint="eastAsia" w:ascii="仿宋" w:hAnsi="仿宋" w:eastAsia="仿宋" w:cs="仿宋"/>
          <w:sz w:val="28"/>
          <w:szCs w:val="28"/>
        </w:rPr>
        <w:t>查看是否报名通过，如有退回的查看原因修改后再上报；</w:t>
      </w:r>
    </w:p>
    <w:p>
      <w:pPr>
        <w:keepNext w:val="0"/>
        <w:keepLines w:val="0"/>
        <w:pageBreakBefore w:val="0"/>
        <w:widowControl w:val="0"/>
        <w:kinsoku/>
        <w:wordWrap/>
        <w:overflowPunct/>
        <w:topLinePunct w:val="0"/>
        <w:autoSpaceDE/>
        <w:autoSpaceDN/>
        <w:bidi w:val="0"/>
        <w:adjustRightInd/>
        <w:snapToGrid/>
        <w:spacing w:line="480" w:lineRule="exact"/>
        <w:ind w:left="13" w:leftChars="6"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2.审核通过后请尽快办理缴费（</w:t>
      </w:r>
      <w:r>
        <w:rPr>
          <w:rFonts w:hint="eastAsia" w:ascii="仿宋" w:hAnsi="仿宋" w:eastAsia="仿宋" w:cs="仿宋"/>
          <w:sz w:val="28"/>
          <w:szCs w:val="28"/>
          <w:lang w:eastAsia="zh-CN"/>
        </w:rPr>
        <w:t>线</w:t>
      </w:r>
      <w:r>
        <w:rPr>
          <w:rFonts w:hint="eastAsia" w:ascii="仿宋" w:hAnsi="仿宋" w:eastAsia="仿宋" w:cs="仿宋"/>
          <w:sz w:val="28"/>
          <w:szCs w:val="28"/>
        </w:rPr>
        <w:t>上</w:t>
      </w:r>
      <w:r>
        <w:rPr>
          <w:rFonts w:hint="eastAsia" w:ascii="仿宋" w:hAnsi="仿宋" w:eastAsia="仿宋" w:cs="仿宋"/>
          <w:sz w:val="28"/>
          <w:szCs w:val="28"/>
          <w:lang w:eastAsia="zh-CN"/>
        </w:rPr>
        <w:t>微信支付宝</w:t>
      </w:r>
      <w:r>
        <w:rPr>
          <w:rFonts w:hint="eastAsia" w:ascii="仿宋" w:hAnsi="仿宋" w:eastAsia="仿宋" w:cs="仿宋"/>
          <w:sz w:val="28"/>
          <w:szCs w:val="28"/>
        </w:rPr>
        <w:t>缴费）；</w:t>
      </w:r>
    </w:p>
    <w:p>
      <w:pPr>
        <w:keepNext w:val="0"/>
        <w:keepLines w:val="0"/>
        <w:pageBreakBefore w:val="0"/>
        <w:widowControl w:val="0"/>
        <w:kinsoku/>
        <w:wordWrap/>
        <w:overflowPunct/>
        <w:topLinePunct w:val="0"/>
        <w:autoSpaceDE/>
        <w:autoSpaceDN/>
        <w:bidi w:val="0"/>
        <w:adjustRightInd/>
        <w:snapToGrid/>
        <w:spacing w:line="480" w:lineRule="exact"/>
        <w:ind w:left="13" w:leftChars="6"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3.缴费后</w:t>
      </w:r>
      <w:r>
        <w:rPr>
          <w:rFonts w:hint="eastAsia" w:ascii="仿宋" w:hAnsi="仿宋" w:eastAsia="仿宋" w:cs="仿宋"/>
          <w:sz w:val="28"/>
          <w:szCs w:val="28"/>
          <w:lang w:eastAsia="zh-CN"/>
        </w:rPr>
        <w:t>，</w:t>
      </w:r>
      <w:r>
        <w:rPr>
          <w:rFonts w:hint="eastAsia" w:ascii="仿宋" w:hAnsi="仿宋" w:eastAsia="仿宋" w:cs="仿宋"/>
          <w:b w:val="0"/>
          <w:bCs w:val="0"/>
          <w:sz w:val="28"/>
          <w:szCs w:val="28"/>
          <w:u w:val="none"/>
          <w:lang w:val="en-US" w:eastAsia="zh-CN"/>
        </w:rPr>
        <w:t>登录报名</w:t>
      </w:r>
      <w:r>
        <w:rPr>
          <w:rFonts w:hint="eastAsia" w:ascii="仿宋" w:hAnsi="仿宋" w:eastAsia="仿宋" w:cs="仿宋"/>
          <w:b w:val="0"/>
          <w:bCs w:val="0"/>
          <w:sz w:val="28"/>
          <w:szCs w:val="28"/>
          <w:u w:val="none"/>
        </w:rPr>
        <w:t>网</w:t>
      </w:r>
      <w:r>
        <w:rPr>
          <w:rFonts w:hint="eastAsia" w:ascii="仿宋" w:hAnsi="仿宋" w:eastAsia="仿宋" w:cs="仿宋"/>
          <w:b w:val="0"/>
          <w:bCs w:val="0"/>
          <w:sz w:val="28"/>
          <w:szCs w:val="28"/>
          <w:u w:val="none"/>
          <w:lang w:eastAsia="zh-CN"/>
        </w:rPr>
        <w:t>站首页微信</w:t>
      </w:r>
      <w:r>
        <w:rPr>
          <w:rFonts w:hint="eastAsia" w:ascii="仿宋" w:hAnsi="仿宋" w:eastAsia="仿宋" w:cs="仿宋"/>
          <w:sz w:val="28"/>
          <w:szCs w:val="28"/>
        </w:rPr>
        <w:t>扫描二维码进入小程序学习</w:t>
      </w:r>
      <w:r>
        <w:rPr>
          <w:rFonts w:hint="eastAsia" w:ascii="仿宋" w:hAnsi="仿宋" w:eastAsia="仿宋" w:cs="仿宋"/>
          <w:sz w:val="28"/>
          <w:szCs w:val="28"/>
          <w:lang w:eastAsia="zh-CN"/>
        </w:rPr>
        <w:t>做题（须</w:t>
      </w:r>
      <w:r>
        <w:rPr>
          <w:rFonts w:hint="eastAsia" w:ascii="仿宋" w:hAnsi="仿宋" w:eastAsia="仿宋" w:cs="仿宋"/>
          <w:b w:val="0"/>
          <w:bCs w:val="0"/>
          <w:sz w:val="28"/>
          <w:szCs w:val="28"/>
          <w:u w:val="none"/>
          <w:lang w:eastAsia="zh-CN"/>
        </w:rPr>
        <w:t>学员本人微信扫描</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13" w:leftChars="6"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rPr>
        <w:t>持身份证、准考证、疫情期间参培参考人员承诺书（厦门市建筑行业协会网站下载区）</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13" w:leftChars="6"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rPr>
        <w:t>必须在培训时间内完成30学时的课件学习、10个学时的全真模拟试卷考试总计40学时的课时，否则将无法参加考试</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480" w:lineRule="exact"/>
        <w:jc w:val="righ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厦门市建筑行业协会</w:t>
      </w:r>
    </w:p>
    <w:p>
      <w:pPr>
        <w:keepNext w:val="0"/>
        <w:keepLines w:val="0"/>
        <w:pageBreakBefore w:val="0"/>
        <w:kinsoku/>
        <w:wordWrap/>
        <w:overflowPunct/>
        <w:topLinePunct w:val="0"/>
        <w:autoSpaceDE/>
        <w:autoSpaceDN/>
        <w:bidi w:val="0"/>
        <w:adjustRightInd/>
        <w:snapToGrid/>
        <w:spacing w:line="480" w:lineRule="exact"/>
        <w:jc w:val="righ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2022年7月5日</w:t>
      </w:r>
    </w:p>
    <w:p>
      <w:pPr>
        <w:spacing w:line="500" w:lineRule="exact"/>
        <w:rPr>
          <w:rFonts w:hint="eastAsia" w:ascii="仿宋" w:hAnsi="仿宋" w:eastAsia="仿宋" w:cs="仿宋"/>
          <w:color w:val="000000"/>
          <w:sz w:val="22"/>
          <w:szCs w:val="22"/>
          <w:lang w:eastAsia="zh-CN"/>
        </w:rPr>
      </w:pPr>
      <w:r>
        <w:rPr>
          <w:rFonts w:hint="eastAsia" w:ascii="仿宋" w:hAnsi="仿宋" w:eastAsia="仿宋" w:cs="仿宋"/>
          <w:color w:val="000000"/>
          <w:sz w:val="22"/>
          <w:szCs w:val="22"/>
        </w:rPr>
        <w:t>附</w:t>
      </w:r>
      <w:r>
        <w:rPr>
          <w:rFonts w:hint="eastAsia" w:ascii="仿宋" w:hAnsi="仿宋" w:eastAsia="仿宋" w:cs="仿宋"/>
          <w:color w:val="000000"/>
          <w:sz w:val="22"/>
          <w:szCs w:val="22"/>
          <w:lang w:eastAsia="zh-CN"/>
        </w:rPr>
        <w:t>件</w:t>
      </w:r>
    </w:p>
    <w:p>
      <w:pPr>
        <w:spacing w:line="500" w:lineRule="exact"/>
        <w:jc w:val="center"/>
        <w:outlineLvl w:val="1"/>
        <w:rPr>
          <w:rFonts w:hint="eastAsia" w:ascii="仿宋" w:hAnsi="仿宋" w:eastAsia="仿宋" w:cs="仿宋"/>
          <w:b/>
          <w:color w:val="000000"/>
          <w:sz w:val="22"/>
          <w:szCs w:val="22"/>
        </w:rPr>
      </w:pPr>
      <w:r>
        <w:rPr>
          <w:rFonts w:hint="eastAsia" w:ascii="仿宋" w:hAnsi="仿宋" w:eastAsia="仿宋" w:cs="仿宋"/>
          <w:b/>
          <w:color w:val="000000"/>
          <w:sz w:val="22"/>
          <w:szCs w:val="22"/>
        </w:rPr>
        <w:t>各职业岗位土建类本专业、相关专业对应表</w:t>
      </w:r>
    </w:p>
    <w:tbl>
      <w:tblPr>
        <w:tblStyle w:val="3"/>
        <w:tblW w:w="8885" w:type="dxa"/>
        <w:tblInd w:w="2" w:type="dxa"/>
        <w:tblLayout w:type="fixed"/>
        <w:tblCellMar>
          <w:top w:w="0" w:type="dxa"/>
          <w:left w:w="0" w:type="dxa"/>
          <w:bottom w:w="0" w:type="dxa"/>
          <w:right w:w="0" w:type="dxa"/>
        </w:tblCellMar>
      </w:tblPr>
      <w:tblGrid>
        <w:gridCol w:w="680"/>
        <w:gridCol w:w="1305"/>
        <w:gridCol w:w="3135"/>
        <w:gridCol w:w="3765"/>
      </w:tblGrid>
      <w:tr>
        <w:tblPrEx>
          <w:tblCellMar>
            <w:top w:w="0" w:type="dxa"/>
            <w:left w:w="0" w:type="dxa"/>
            <w:bottom w:w="0" w:type="dxa"/>
            <w:right w:w="0" w:type="dxa"/>
          </w:tblCellMar>
        </w:tblPrEx>
        <w:trPr>
          <w:trHeight w:val="988" w:hRule="atLeast"/>
        </w:trPr>
        <w:tc>
          <w:tcPr>
            <w:tcW w:w="680" w:type="dxa"/>
            <w:tcBorders>
              <w:top w:val="single" w:color="000000" w:sz="4" w:space="0"/>
              <w:left w:val="single" w:color="000000" w:sz="4" w:space="0"/>
              <w:bottom w:val="single" w:color="000000" w:sz="4" w:space="0"/>
              <w:right w:val="single" w:color="000000" w:sz="4" w:space="0"/>
            </w:tcBorders>
            <w:vAlign w:val="center"/>
          </w:tcPr>
          <w:p>
            <w:pPr>
              <w:pStyle w:val="2"/>
              <w:widowControl/>
              <w:jc w:val="center"/>
              <w:rPr>
                <w:rFonts w:hint="eastAsia" w:ascii="仿宋" w:hAnsi="仿宋" w:eastAsia="仿宋" w:cs="仿宋"/>
                <w:b/>
                <w:bCs/>
                <w:color w:val="000000"/>
                <w:sz w:val="22"/>
                <w:szCs w:val="22"/>
              </w:rPr>
            </w:pPr>
            <w:r>
              <w:rPr>
                <w:rFonts w:hint="eastAsia" w:ascii="仿宋" w:hAnsi="仿宋" w:eastAsia="仿宋" w:cs="仿宋"/>
                <w:b/>
                <w:bCs/>
                <w:color w:val="000000"/>
                <w:sz w:val="22"/>
                <w:szCs w:val="22"/>
              </w:rPr>
              <w:t>序号</w:t>
            </w:r>
          </w:p>
        </w:tc>
        <w:tc>
          <w:tcPr>
            <w:tcW w:w="1305" w:type="dxa"/>
            <w:tcBorders>
              <w:top w:val="single" w:color="000000" w:sz="4" w:space="0"/>
              <w:left w:val="nil"/>
              <w:bottom w:val="single" w:color="000000" w:sz="4" w:space="0"/>
              <w:right w:val="single" w:color="000000" w:sz="4" w:space="0"/>
            </w:tcBorders>
            <w:vAlign w:val="center"/>
          </w:tcPr>
          <w:p>
            <w:pPr>
              <w:pStyle w:val="2"/>
              <w:widowControl/>
              <w:jc w:val="center"/>
              <w:rPr>
                <w:rFonts w:hint="eastAsia" w:ascii="仿宋" w:hAnsi="仿宋" w:eastAsia="仿宋" w:cs="仿宋"/>
                <w:b/>
                <w:bCs/>
                <w:color w:val="000000"/>
                <w:sz w:val="22"/>
                <w:szCs w:val="22"/>
              </w:rPr>
            </w:pPr>
            <w:r>
              <w:rPr>
                <w:rFonts w:hint="eastAsia" w:ascii="仿宋" w:hAnsi="仿宋" w:eastAsia="仿宋" w:cs="仿宋"/>
                <w:b/>
                <w:bCs/>
                <w:color w:val="000000"/>
                <w:sz w:val="22"/>
                <w:szCs w:val="22"/>
              </w:rPr>
              <w:t>学历层次</w:t>
            </w:r>
          </w:p>
        </w:tc>
        <w:tc>
          <w:tcPr>
            <w:tcW w:w="3135" w:type="dxa"/>
            <w:tcBorders>
              <w:top w:val="single" w:color="000000" w:sz="4" w:space="0"/>
              <w:left w:val="nil"/>
              <w:bottom w:val="single" w:color="000000" w:sz="4" w:space="0"/>
              <w:right w:val="single" w:color="000000" w:sz="4" w:space="0"/>
            </w:tcBorders>
            <w:vAlign w:val="center"/>
          </w:tcPr>
          <w:p>
            <w:pPr>
              <w:pStyle w:val="2"/>
              <w:widowControl/>
              <w:jc w:val="center"/>
              <w:rPr>
                <w:rFonts w:hint="eastAsia" w:ascii="仿宋" w:hAnsi="仿宋" w:eastAsia="仿宋" w:cs="仿宋"/>
                <w:b/>
                <w:bCs/>
                <w:color w:val="000000"/>
                <w:sz w:val="22"/>
                <w:szCs w:val="22"/>
              </w:rPr>
            </w:pPr>
            <w:r>
              <w:rPr>
                <w:rFonts w:hint="eastAsia" w:ascii="仿宋" w:hAnsi="仿宋" w:eastAsia="仿宋" w:cs="仿宋"/>
                <w:b/>
                <w:bCs/>
                <w:color w:val="000000"/>
                <w:sz w:val="22"/>
                <w:szCs w:val="22"/>
              </w:rPr>
              <w:t xml:space="preserve">  施工员、质量员、</w:t>
            </w:r>
          </w:p>
          <w:p>
            <w:pPr>
              <w:pStyle w:val="2"/>
              <w:widowControl/>
              <w:jc w:val="center"/>
              <w:rPr>
                <w:rFonts w:hint="eastAsia" w:ascii="仿宋" w:hAnsi="仿宋" w:eastAsia="仿宋" w:cs="仿宋"/>
                <w:b/>
                <w:bCs/>
                <w:color w:val="000000"/>
                <w:sz w:val="22"/>
                <w:szCs w:val="22"/>
              </w:rPr>
            </w:pPr>
            <w:r>
              <w:rPr>
                <w:rFonts w:hint="eastAsia" w:ascii="仿宋" w:hAnsi="仿宋" w:eastAsia="仿宋" w:cs="仿宋"/>
                <w:b/>
                <w:bCs/>
                <w:color w:val="000000"/>
                <w:sz w:val="22"/>
                <w:szCs w:val="22"/>
              </w:rPr>
              <w:t>标准员、机械员</w:t>
            </w:r>
          </w:p>
        </w:tc>
        <w:tc>
          <w:tcPr>
            <w:tcW w:w="3765" w:type="dxa"/>
            <w:tcBorders>
              <w:top w:val="single" w:color="000000" w:sz="4" w:space="0"/>
              <w:left w:val="nil"/>
              <w:bottom w:val="single" w:color="000000" w:sz="4" w:space="0"/>
              <w:right w:val="single" w:color="000000" w:sz="4" w:space="0"/>
            </w:tcBorders>
            <w:vAlign w:val="center"/>
          </w:tcPr>
          <w:p>
            <w:pPr>
              <w:pStyle w:val="2"/>
              <w:widowControl/>
              <w:jc w:val="center"/>
              <w:rPr>
                <w:rFonts w:hint="eastAsia" w:ascii="仿宋" w:hAnsi="仿宋" w:eastAsia="仿宋" w:cs="仿宋"/>
                <w:b/>
                <w:bCs/>
                <w:color w:val="000000"/>
                <w:sz w:val="22"/>
                <w:szCs w:val="22"/>
              </w:rPr>
            </w:pPr>
            <w:r>
              <w:rPr>
                <w:rFonts w:hint="eastAsia" w:ascii="仿宋" w:hAnsi="仿宋" w:eastAsia="仿宋" w:cs="仿宋"/>
                <w:b/>
                <w:bCs/>
                <w:color w:val="000000"/>
                <w:sz w:val="22"/>
                <w:szCs w:val="22"/>
              </w:rPr>
              <w:t>材料员、劳务员、资料员</w:t>
            </w:r>
          </w:p>
        </w:tc>
      </w:tr>
      <w:tr>
        <w:tblPrEx>
          <w:tblCellMar>
            <w:top w:w="0" w:type="dxa"/>
            <w:left w:w="0" w:type="dxa"/>
            <w:bottom w:w="0" w:type="dxa"/>
            <w:right w:w="0" w:type="dxa"/>
          </w:tblCellMar>
        </w:tblPrEx>
        <w:trPr>
          <w:trHeight w:val="1071" w:hRule="atLeast"/>
        </w:trPr>
        <w:tc>
          <w:tcPr>
            <w:tcW w:w="680" w:type="dxa"/>
            <w:tcBorders>
              <w:top w:val="nil"/>
              <w:left w:val="single" w:color="000000" w:sz="4" w:space="0"/>
              <w:bottom w:val="single" w:color="000000" w:sz="4" w:space="0"/>
              <w:right w:val="single" w:color="000000" w:sz="4" w:space="0"/>
            </w:tcBorders>
            <w:vAlign w:val="center"/>
          </w:tcPr>
          <w:p>
            <w:pPr>
              <w:pStyle w:val="2"/>
              <w:widowControl/>
              <w:jc w:val="center"/>
              <w:rPr>
                <w:rFonts w:hint="eastAsia" w:ascii="仿宋" w:hAnsi="仿宋" w:eastAsia="仿宋" w:cs="仿宋"/>
                <w:color w:val="000000"/>
                <w:sz w:val="22"/>
                <w:szCs w:val="22"/>
              </w:rPr>
            </w:pPr>
            <w:r>
              <w:rPr>
                <w:rFonts w:hint="eastAsia" w:ascii="仿宋" w:hAnsi="仿宋" w:eastAsia="仿宋" w:cs="仿宋"/>
                <w:color w:val="000000"/>
                <w:sz w:val="22"/>
                <w:szCs w:val="22"/>
              </w:rPr>
              <w:t>1</w:t>
            </w:r>
          </w:p>
        </w:tc>
        <w:tc>
          <w:tcPr>
            <w:tcW w:w="1305" w:type="dxa"/>
            <w:tcBorders>
              <w:top w:val="nil"/>
              <w:left w:val="nil"/>
              <w:bottom w:val="single" w:color="000000" w:sz="4" w:space="0"/>
              <w:right w:val="single" w:color="000000" w:sz="4" w:space="0"/>
            </w:tcBorders>
            <w:vAlign w:val="center"/>
          </w:tcPr>
          <w:p>
            <w:pPr>
              <w:pStyle w:val="2"/>
              <w:keepNext w:val="0"/>
              <w:keepLines w:val="0"/>
              <w:pageBreakBefore w:val="0"/>
              <w:widowControl/>
              <w:kinsoku/>
              <w:wordWrap/>
              <w:overflowPunct/>
              <w:topLinePunct w:val="0"/>
              <w:autoSpaceDE/>
              <w:autoSpaceDN/>
              <w:bidi w:val="0"/>
              <w:adjustRightInd/>
              <w:snapToGrid/>
              <w:ind w:left="63" w:leftChars="30" w:right="63" w:rightChars="3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土建类研究生本专业</w:t>
            </w:r>
          </w:p>
        </w:tc>
        <w:tc>
          <w:tcPr>
            <w:tcW w:w="3135" w:type="dxa"/>
            <w:tcBorders>
              <w:top w:val="nil"/>
              <w:left w:val="nil"/>
              <w:bottom w:val="single" w:color="000000" w:sz="4" w:space="0"/>
              <w:right w:val="single" w:color="000000" w:sz="4" w:space="0"/>
            </w:tcBorders>
            <w:vAlign w:val="center"/>
          </w:tcPr>
          <w:p>
            <w:pPr>
              <w:pStyle w:val="2"/>
              <w:keepNext w:val="0"/>
              <w:keepLines w:val="0"/>
              <w:pageBreakBefore w:val="0"/>
              <w:widowControl/>
              <w:kinsoku/>
              <w:wordWrap/>
              <w:overflowPunct/>
              <w:topLinePunct w:val="0"/>
              <w:autoSpaceDE/>
              <w:autoSpaceDN/>
              <w:bidi w:val="0"/>
              <w:adjustRightInd/>
              <w:snapToGrid/>
              <w:ind w:left="63" w:leftChars="30" w:right="63" w:rightChars="30"/>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土木工程（一级学科）、建筑与土木工程（工程硕士）</w:t>
            </w:r>
          </w:p>
        </w:tc>
        <w:tc>
          <w:tcPr>
            <w:tcW w:w="3765" w:type="dxa"/>
            <w:tcBorders>
              <w:top w:val="nil"/>
              <w:left w:val="nil"/>
              <w:bottom w:val="single" w:color="000000" w:sz="4" w:space="0"/>
              <w:right w:val="single" w:color="000000" w:sz="4" w:space="0"/>
            </w:tcBorders>
            <w:vAlign w:val="center"/>
          </w:tcPr>
          <w:p>
            <w:pPr>
              <w:pStyle w:val="2"/>
              <w:keepNext w:val="0"/>
              <w:keepLines w:val="0"/>
              <w:pageBreakBefore w:val="0"/>
              <w:widowControl/>
              <w:kinsoku/>
              <w:wordWrap/>
              <w:overflowPunct/>
              <w:topLinePunct w:val="0"/>
              <w:autoSpaceDE/>
              <w:autoSpaceDN/>
              <w:bidi w:val="0"/>
              <w:adjustRightInd/>
              <w:snapToGrid/>
              <w:ind w:left="63" w:leftChars="30" w:right="63" w:rightChars="30"/>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土木工程（一级学科）、管理科学与工程、建筑与土木工程（工程硕士）</w:t>
            </w:r>
          </w:p>
        </w:tc>
      </w:tr>
      <w:tr>
        <w:tblPrEx>
          <w:tblCellMar>
            <w:top w:w="0" w:type="dxa"/>
            <w:left w:w="0" w:type="dxa"/>
            <w:bottom w:w="0" w:type="dxa"/>
            <w:right w:w="0" w:type="dxa"/>
          </w:tblCellMar>
        </w:tblPrEx>
        <w:trPr>
          <w:trHeight w:val="1085" w:hRule="atLeast"/>
        </w:trPr>
        <w:tc>
          <w:tcPr>
            <w:tcW w:w="680" w:type="dxa"/>
            <w:tcBorders>
              <w:top w:val="nil"/>
              <w:left w:val="single" w:color="000000" w:sz="4" w:space="0"/>
              <w:bottom w:val="single" w:color="000000" w:sz="4" w:space="0"/>
              <w:right w:val="single" w:color="000000" w:sz="4" w:space="0"/>
            </w:tcBorders>
            <w:vAlign w:val="center"/>
          </w:tcPr>
          <w:p>
            <w:pPr>
              <w:pStyle w:val="2"/>
              <w:widowControl/>
              <w:jc w:val="center"/>
              <w:rPr>
                <w:rFonts w:hint="eastAsia" w:ascii="仿宋" w:hAnsi="仿宋" w:eastAsia="仿宋" w:cs="仿宋"/>
                <w:color w:val="000000"/>
                <w:sz w:val="22"/>
                <w:szCs w:val="22"/>
              </w:rPr>
            </w:pPr>
            <w:r>
              <w:rPr>
                <w:rFonts w:hint="eastAsia" w:ascii="仿宋" w:hAnsi="仿宋" w:eastAsia="仿宋" w:cs="仿宋"/>
                <w:color w:val="000000"/>
                <w:sz w:val="22"/>
                <w:szCs w:val="22"/>
              </w:rPr>
              <w:t>2</w:t>
            </w:r>
          </w:p>
        </w:tc>
        <w:tc>
          <w:tcPr>
            <w:tcW w:w="1305" w:type="dxa"/>
            <w:tcBorders>
              <w:top w:val="nil"/>
              <w:left w:val="nil"/>
              <w:bottom w:val="single" w:color="000000" w:sz="4" w:space="0"/>
              <w:right w:val="single" w:color="000000" w:sz="4" w:space="0"/>
            </w:tcBorders>
            <w:vAlign w:val="center"/>
          </w:tcPr>
          <w:p>
            <w:pPr>
              <w:pStyle w:val="2"/>
              <w:keepNext w:val="0"/>
              <w:keepLines w:val="0"/>
              <w:pageBreakBefore w:val="0"/>
              <w:widowControl/>
              <w:kinsoku/>
              <w:wordWrap/>
              <w:overflowPunct/>
              <w:topLinePunct w:val="0"/>
              <w:autoSpaceDE/>
              <w:autoSpaceDN/>
              <w:bidi w:val="0"/>
              <w:adjustRightInd/>
              <w:snapToGrid/>
              <w:ind w:left="63" w:leftChars="30" w:right="63" w:rightChars="3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土建类本科</w:t>
            </w:r>
          </w:p>
          <w:p>
            <w:pPr>
              <w:pStyle w:val="2"/>
              <w:keepNext w:val="0"/>
              <w:keepLines w:val="0"/>
              <w:pageBreakBefore w:val="0"/>
              <w:widowControl/>
              <w:kinsoku/>
              <w:wordWrap/>
              <w:overflowPunct/>
              <w:topLinePunct w:val="0"/>
              <w:autoSpaceDE/>
              <w:autoSpaceDN/>
              <w:bidi w:val="0"/>
              <w:adjustRightInd/>
              <w:snapToGrid/>
              <w:ind w:left="63" w:leftChars="30" w:right="63" w:rightChars="3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本专业</w:t>
            </w:r>
          </w:p>
        </w:tc>
        <w:tc>
          <w:tcPr>
            <w:tcW w:w="3135" w:type="dxa"/>
            <w:tcBorders>
              <w:top w:val="nil"/>
              <w:left w:val="nil"/>
              <w:bottom w:val="single" w:color="000000" w:sz="4" w:space="0"/>
              <w:right w:val="single" w:color="000000" w:sz="4" w:space="0"/>
            </w:tcBorders>
            <w:vAlign w:val="center"/>
          </w:tcPr>
          <w:p>
            <w:pPr>
              <w:pStyle w:val="2"/>
              <w:keepNext w:val="0"/>
              <w:keepLines w:val="0"/>
              <w:pageBreakBefore w:val="0"/>
              <w:widowControl/>
              <w:kinsoku/>
              <w:wordWrap/>
              <w:overflowPunct/>
              <w:topLinePunct w:val="0"/>
              <w:autoSpaceDE/>
              <w:autoSpaceDN/>
              <w:bidi w:val="0"/>
              <w:adjustRightInd/>
              <w:snapToGrid/>
              <w:ind w:left="63" w:leftChars="30" w:right="63" w:rightChars="30"/>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土木工程、建筑环境与设备工程、给水排水工程、工程管理</w:t>
            </w:r>
          </w:p>
        </w:tc>
        <w:tc>
          <w:tcPr>
            <w:tcW w:w="3765" w:type="dxa"/>
            <w:tcBorders>
              <w:top w:val="nil"/>
              <w:left w:val="nil"/>
              <w:bottom w:val="single" w:color="000000" w:sz="4" w:space="0"/>
              <w:right w:val="single" w:color="000000" w:sz="4" w:space="0"/>
            </w:tcBorders>
            <w:vAlign w:val="center"/>
          </w:tcPr>
          <w:p>
            <w:pPr>
              <w:pStyle w:val="2"/>
              <w:keepNext w:val="0"/>
              <w:keepLines w:val="0"/>
              <w:pageBreakBefore w:val="0"/>
              <w:widowControl/>
              <w:kinsoku/>
              <w:wordWrap/>
              <w:overflowPunct/>
              <w:topLinePunct w:val="0"/>
              <w:autoSpaceDE/>
              <w:autoSpaceDN/>
              <w:bidi w:val="0"/>
              <w:adjustRightInd/>
              <w:snapToGrid/>
              <w:ind w:left="63" w:leftChars="30" w:right="63" w:rightChars="30"/>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土木工程、建筑环境与设备工程、给水排水工程、工程管理</w:t>
            </w:r>
          </w:p>
        </w:tc>
      </w:tr>
      <w:tr>
        <w:tblPrEx>
          <w:tblCellMar>
            <w:top w:w="0" w:type="dxa"/>
            <w:left w:w="0" w:type="dxa"/>
            <w:bottom w:w="0" w:type="dxa"/>
            <w:right w:w="0" w:type="dxa"/>
          </w:tblCellMar>
        </w:tblPrEx>
        <w:trPr>
          <w:trHeight w:val="1071" w:hRule="atLeast"/>
        </w:trPr>
        <w:tc>
          <w:tcPr>
            <w:tcW w:w="680" w:type="dxa"/>
            <w:tcBorders>
              <w:top w:val="nil"/>
              <w:left w:val="single" w:color="000000" w:sz="4" w:space="0"/>
              <w:bottom w:val="single" w:color="000000" w:sz="4" w:space="0"/>
              <w:right w:val="single" w:color="000000" w:sz="4" w:space="0"/>
            </w:tcBorders>
            <w:vAlign w:val="center"/>
          </w:tcPr>
          <w:p>
            <w:pPr>
              <w:pStyle w:val="2"/>
              <w:widowControl/>
              <w:jc w:val="center"/>
              <w:rPr>
                <w:rFonts w:hint="eastAsia" w:ascii="仿宋" w:hAnsi="仿宋" w:eastAsia="仿宋" w:cs="仿宋"/>
                <w:color w:val="000000"/>
                <w:sz w:val="22"/>
                <w:szCs w:val="22"/>
              </w:rPr>
            </w:pPr>
            <w:r>
              <w:rPr>
                <w:rFonts w:hint="eastAsia" w:ascii="仿宋" w:hAnsi="仿宋" w:eastAsia="仿宋" w:cs="仿宋"/>
                <w:color w:val="000000"/>
                <w:sz w:val="22"/>
                <w:szCs w:val="22"/>
              </w:rPr>
              <w:t>3</w:t>
            </w:r>
          </w:p>
        </w:tc>
        <w:tc>
          <w:tcPr>
            <w:tcW w:w="1305" w:type="dxa"/>
            <w:tcBorders>
              <w:top w:val="nil"/>
              <w:left w:val="nil"/>
              <w:bottom w:val="single" w:color="000000" w:sz="4" w:space="0"/>
              <w:right w:val="single" w:color="000000" w:sz="4" w:space="0"/>
            </w:tcBorders>
            <w:vAlign w:val="center"/>
          </w:tcPr>
          <w:p>
            <w:pPr>
              <w:pStyle w:val="2"/>
              <w:keepNext w:val="0"/>
              <w:keepLines w:val="0"/>
              <w:pageBreakBefore w:val="0"/>
              <w:widowControl/>
              <w:kinsoku/>
              <w:wordWrap/>
              <w:overflowPunct/>
              <w:topLinePunct w:val="0"/>
              <w:autoSpaceDE/>
              <w:autoSpaceDN/>
              <w:bidi w:val="0"/>
              <w:adjustRightInd/>
              <w:snapToGrid/>
              <w:ind w:left="63" w:leftChars="30" w:right="63" w:rightChars="3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土建类专科</w:t>
            </w:r>
          </w:p>
          <w:p>
            <w:pPr>
              <w:pStyle w:val="2"/>
              <w:keepNext w:val="0"/>
              <w:keepLines w:val="0"/>
              <w:pageBreakBefore w:val="0"/>
              <w:widowControl/>
              <w:kinsoku/>
              <w:wordWrap/>
              <w:overflowPunct/>
              <w:topLinePunct w:val="0"/>
              <w:autoSpaceDE/>
              <w:autoSpaceDN/>
              <w:bidi w:val="0"/>
              <w:adjustRightInd/>
              <w:snapToGrid/>
              <w:ind w:left="63" w:leftChars="30" w:right="63" w:rightChars="3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本专业</w:t>
            </w:r>
          </w:p>
        </w:tc>
        <w:tc>
          <w:tcPr>
            <w:tcW w:w="3135" w:type="dxa"/>
            <w:tcBorders>
              <w:top w:val="nil"/>
              <w:left w:val="nil"/>
              <w:bottom w:val="single" w:color="000000" w:sz="4" w:space="0"/>
              <w:right w:val="single" w:color="000000" w:sz="4" w:space="0"/>
            </w:tcBorders>
            <w:vAlign w:val="center"/>
          </w:tcPr>
          <w:p>
            <w:pPr>
              <w:pStyle w:val="2"/>
              <w:keepNext w:val="0"/>
              <w:keepLines w:val="0"/>
              <w:pageBreakBefore w:val="0"/>
              <w:widowControl/>
              <w:kinsoku/>
              <w:wordWrap/>
              <w:overflowPunct/>
              <w:topLinePunct w:val="0"/>
              <w:autoSpaceDE/>
              <w:autoSpaceDN/>
              <w:bidi w:val="0"/>
              <w:adjustRightInd/>
              <w:snapToGrid/>
              <w:ind w:left="63" w:leftChars="30" w:right="63" w:rightChars="30"/>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建筑设计类、土建施工类、建筑设备类、工程管理类、市政工程类</w:t>
            </w:r>
          </w:p>
        </w:tc>
        <w:tc>
          <w:tcPr>
            <w:tcW w:w="3765" w:type="dxa"/>
            <w:tcBorders>
              <w:top w:val="nil"/>
              <w:left w:val="nil"/>
              <w:bottom w:val="single" w:color="000000" w:sz="4" w:space="0"/>
              <w:right w:val="single" w:color="000000" w:sz="4" w:space="0"/>
            </w:tcBorders>
            <w:vAlign w:val="center"/>
          </w:tcPr>
          <w:p>
            <w:pPr>
              <w:pStyle w:val="2"/>
              <w:keepNext w:val="0"/>
              <w:keepLines w:val="0"/>
              <w:pageBreakBefore w:val="0"/>
              <w:widowControl/>
              <w:kinsoku/>
              <w:wordWrap/>
              <w:overflowPunct/>
              <w:topLinePunct w:val="0"/>
              <w:autoSpaceDE/>
              <w:autoSpaceDN/>
              <w:bidi w:val="0"/>
              <w:adjustRightInd/>
              <w:snapToGrid/>
              <w:ind w:left="63" w:leftChars="30" w:right="63" w:rightChars="30"/>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建筑设计类、土建施工类、建筑设备类、工程管理类、市政工程类、房地产类</w:t>
            </w:r>
          </w:p>
        </w:tc>
      </w:tr>
      <w:tr>
        <w:tblPrEx>
          <w:tblCellMar>
            <w:top w:w="0" w:type="dxa"/>
            <w:left w:w="0" w:type="dxa"/>
            <w:bottom w:w="0" w:type="dxa"/>
            <w:right w:w="0" w:type="dxa"/>
          </w:tblCellMar>
        </w:tblPrEx>
        <w:trPr>
          <w:trHeight w:val="880" w:hRule="atLeast"/>
        </w:trPr>
        <w:tc>
          <w:tcPr>
            <w:tcW w:w="680" w:type="dxa"/>
            <w:tcBorders>
              <w:top w:val="nil"/>
              <w:left w:val="single" w:color="000000" w:sz="4" w:space="0"/>
              <w:bottom w:val="single" w:color="000000" w:sz="4" w:space="0"/>
              <w:right w:val="single" w:color="000000" w:sz="4" w:space="0"/>
            </w:tcBorders>
            <w:vAlign w:val="center"/>
          </w:tcPr>
          <w:p>
            <w:pPr>
              <w:pStyle w:val="2"/>
              <w:widowControl/>
              <w:jc w:val="center"/>
              <w:rPr>
                <w:rFonts w:hint="eastAsia" w:ascii="仿宋" w:hAnsi="仿宋" w:eastAsia="仿宋" w:cs="仿宋"/>
                <w:color w:val="000000"/>
                <w:sz w:val="22"/>
                <w:szCs w:val="22"/>
              </w:rPr>
            </w:pPr>
            <w:r>
              <w:rPr>
                <w:rFonts w:hint="eastAsia" w:ascii="仿宋" w:hAnsi="仿宋" w:eastAsia="仿宋" w:cs="仿宋"/>
                <w:color w:val="000000"/>
                <w:sz w:val="22"/>
                <w:szCs w:val="22"/>
              </w:rPr>
              <w:t>4</w:t>
            </w:r>
          </w:p>
        </w:tc>
        <w:tc>
          <w:tcPr>
            <w:tcW w:w="1305" w:type="dxa"/>
            <w:tcBorders>
              <w:top w:val="nil"/>
              <w:left w:val="nil"/>
              <w:bottom w:val="single" w:color="000000" w:sz="4" w:space="0"/>
              <w:right w:val="single" w:color="000000" w:sz="4" w:space="0"/>
            </w:tcBorders>
            <w:vAlign w:val="center"/>
          </w:tcPr>
          <w:p>
            <w:pPr>
              <w:pStyle w:val="2"/>
              <w:keepNext w:val="0"/>
              <w:keepLines w:val="0"/>
              <w:pageBreakBefore w:val="0"/>
              <w:widowControl/>
              <w:kinsoku/>
              <w:wordWrap/>
              <w:overflowPunct/>
              <w:topLinePunct w:val="0"/>
              <w:autoSpaceDE/>
              <w:autoSpaceDN/>
              <w:bidi w:val="0"/>
              <w:adjustRightInd/>
              <w:snapToGrid/>
              <w:ind w:left="63" w:leftChars="30" w:right="63" w:rightChars="3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土建类研究生相关专业</w:t>
            </w:r>
          </w:p>
        </w:tc>
        <w:tc>
          <w:tcPr>
            <w:tcW w:w="3135" w:type="dxa"/>
            <w:tcBorders>
              <w:top w:val="nil"/>
              <w:left w:val="nil"/>
              <w:bottom w:val="single" w:color="000000" w:sz="4" w:space="0"/>
              <w:right w:val="single" w:color="000000" w:sz="4" w:space="0"/>
            </w:tcBorders>
            <w:vAlign w:val="center"/>
          </w:tcPr>
          <w:p>
            <w:pPr>
              <w:pStyle w:val="2"/>
              <w:keepNext w:val="0"/>
              <w:keepLines w:val="0"/>
              <w:pageBreakBefore w:val="0"/>
              <w:widowControl/>
              <w:kinsoku/>
              <w:wordWrap/>
              <w:overflowPunct/>
              <w:topLinePunct w:val="0"/>
              <w:autoSpaceDE/>
              <w:autoSpaceDN/>
              <w:bidi w:val="0"/>
              <w:adjustRightInd/>
              <w:snapToGrid/>
              <w:ind w:left="63" w:leftChars="30" w:right="63" w:rightChars="30"/>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建筑学（一级学科）、管理科学与工程</w:t>
            </w:r>
          </w:p>
        </w:tc>
        <w:tc>
          <w:tcPr>
            <w:tcW w:w="3765" w:type="dxa"/>
            <w:tcBorders>
              <w:top w:val="nil"/>
              <w:left w:val="nil"/>
              <w:bottom w:val="single" w:color="000000" w:sz="4" w:space="0"/>
              <w:right w:val="single" w:color="000000" w:sz="4" w:space="0"/>
            </w:tcBorders>
            <w:vAlign w:val="center"/>
          </w:tcPr>
          <w:p>
            <w:pPr>
              <w:pStyle w:val="2"/>
              <w:keepNext w:val="0"/>
              <w:keepLines w:val="0"/>
              <w:pageBreakBefore w:val="0"/>
              <w:widowControl/>
              <w:kinsoku/>
              <w:wordWrap/>
              <w:overflowPunct/>
              <w:topLinePunct w:val="0"/>
              <w:autoSpaceDE/>
              <w:autoSpaceDN/>
              <w:bidi w:val="0"/>
              <w:adjustRightInd/>
              <w:snapToGrid/>
              <w:ind w:left="63" w:leftChars="30" w:right="63" w:rightChars="30"/>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建筑学（一级学科）</w:t>
            </w:r>
          </w:p>
        </w:tc>
      </w:tr>
      <w:tr>
        <w:tblPrEx>
          <w:tblCellMar>
            <w:top w:w="0" w:type="dxa"/>
            <w:left w:w="0" w:type="dxa"/>
            <w:bottom w:w="0" w:type="dxa"/>
            <w:right w:w="0" w:type="dxa"/>
          </w:tblCellMar>
        </w:tblPrEx>
        <w:trPr>
          <w:trHeight w:val="525" w:hRule="atLeast"/>
        </w:trPr>
        <w:tc>
          <w:tcPr>
            <w:tcW w:w="680" w:type="dxa"/>
            <w:tcBorders>
              <w:top w:val="nil"/>
              <w:left w:val="single" w:color="000000" w:sz="4" w:space="0"/>
              <w:bottom w:val="single" w:color="auto" w:sz="4" w:space="0"/>
              <w:right w:val="single" w:color="000000" w:sz="4" w:space="0"/>
            </w:tcBorders>
            <w:vAlign w:val="center"/>
          </w:tcPr>
          <w:p>
            <w:pPr>
              <w:pStyle w:val="2"/>
              <w:widowControl/>
              <w:jc w:val="center"/>
              <w:rPr>
                <w:rFonts w:hint="eastAsia" w:ascii="仿宋" w:hAnsi="仿宋" w:eastAsia="仿宋" w:cs="仿宋"/>
                <w:color w:val="000000"/>
                <w:sz w:val="22"/>
                <w:szCs w:val="22"/>
              </w:rPr>
            </w:pPr>
            <w:r>
              <w:rPr>
                <w:rFonts w:hint="eastAsia" w:ascii="仿宋" w:hAnsi="仿宋" w:eastAsia="仿宋" w:cs="仿宋"/>
                <w:color w:val="000000"/>
                <w:sz w:val="22"/>
                <w:szCs w:val="22"/>
              </w:rPr>
              <w:t>5</w:t>
            </w:r>
          </w:p>
        </w:tc>
        <w:tc>
          <w:tcPr>
            <w:tcW w:w="1305" w:type="dxa"/>
            <w:tcBorders>
              <w:top w:val="nil"/>
              <w:left w:val="nil"/>
              <w:bottom w:val="single" w:color="auto" w:sz="4" w:space="0"/>
              <w:right w:val="single" w:color="000000" w:sz="4" w:space="0"/>
            </w:tcBorders>
            <w:vAlign w:val="center"/>
          </w:tcPr>
          <w:p>
            <w:pPr>
              <w:pStyle w:val="2"/>
              <w:keepNext w:val="0"/>
              <w:keepLines w:val="0"/>
              <w:pageBreakBefore w:val="0"/>
              <w:widowControl/>
              <w:kinsoku/>
              <w:wordWrap/>
              <w:overflowPunct/>
              <w:topLinePunct w:val="0"/>
              <w:autoSpaceDE/>
              <w:autoSpaceDN/>
              <w:bidi w:val="0"/>
              <w:adjustRightInd/>
              <w:snapToGrid/>
              <w:ind w:left="63" w:leftChars="30" w:right="63" w:rightChars="3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土建类本科</w:t>
            </w:r>
          </w:p>
          <w:p>
            <w:pPr>
              <w:pStyle w:val="2"/>
              <w:keepNext w:val="0"/>
              <w:keepLines w:val="0"/>
              <w:pageBreakBefore w:val="0"/>
              <w:widowControl/>
              <w:kinsoku/>
              <w:wordWrap/>
              <w:overflowPunct/>
              <w:topLinePunct w:val="0"/>
              <w:autoSpaceDE/>
              <w:autoSpaceDN/>
              <w:bidi w:val="0"/>
              <w:adjustRightInd/>
              <w:snapToGrid/>
              <w:ind w:left="63" w:leftChars="30" w:right="63" w:rightChars="3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相关专业</w:t>
            </w:r>
          </w:p>
        </w:tc>
        <w:tc>
          <w:tcPr>
            <w:tcW w:w="3135" w:type="dxa"/>
            <w:tcBorders>
              <w:top w:val="nil"/>
              <w:left w:val="nil"/>
              <w:bottom w:val="single" w:color="auto" w:sz="4" w:space="0"/>
              <w:right w:val="single" w:color="000000" w:sz="4" w:space="0"/>
            </w:tcBorders>
            <w:vAlign w:val="center"/>
          </w:tcPr>
          <w:p>
            <w:pPr>
              <w:pStyle w:val="2"/>
              <w:keepNext w:val="0"/>
              <w:keepLines w:val="0"/>
              <w:pageBreakBefore w:val="0"/>
              <w:widowControl/>
              <w:kinsoku/>
              <w:wordWrap/>
              <w:overflowPunct/>
              <w:topLinePunct w:val="0"/>
              <w:autoSpaceDE/>
              <w:autoSpaceDN/>
              <w:bidi w:val="0"/>
              <w:adjustRightInd/>
              <w:snapToGrid/>
              <w:ind w:left="63" w:leftChars="30" w:right="63" w:rightChars="30"/>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建筑学、城市规划</w:t>
            </w:r>
          </w:p>
        </w:tc>
        <w:tc>
          <w:tcPr>
            <w:tcW w:w="3765" w:type="dxa"/>
            <w:tcBorders>
              <w:top w:val="nil"/>
              <w:left w:val="nil"/>
              <w:bottom w:val="single" w:color="auto" w:sz="4" w:space="0"/>
              <w:right w:val="single" w:color="000000" w:sz="4" w:space="0"/>
            </w:tcBorders>
            <w:vAlign w:val="center"/>
          </w:tcPr>
          <w:p>
            <w:pPr>
              <w:pStyle w:val="2"/>
              <w:keepNext w:val="0"/>
              <w:keepLines w:val="0"/>
              <w:pageBreakBefore w:val="0"/>
              <w:widowControl/>
              <w:kinsoku/>
              <w:wordWrap/>
              <w:overflowPunct/>
              <w:topLinePunct w:val="0"/>
              <w:autoSpaceDE/>
              <w:autoSpaceDN/>
              <w:bidi w:val="0"/>
              <w:adjustRightInd/>
              <w:snapToGrid/>
              <w:ind w:left="63" w:leftChars="30" w:right="63" w:rightChars="30"/>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建筑学、城市规划、电气工程及其自动化</w:t>
            </w:r>
          </w:p>
        </w:tc>
      </w:tr>
      <w:tr>
        <w:tblPrEx>
          <w:tblCellMar>
            <w:top w:w="0" w:type="dxa"/>
            <w:left w:w="0" w:type="dxa"/>
            <w:bottom w:w="0" w:type="dxa"/>
            <w:right w:w="0" w:type="dxa"/>
          </w:tblCellMar>
        </w:tblPrEx>
        <w:trPr>
          <w:trHeight w:val="2348" w:hRule="atLeast"/>
        </w:trPr>
        <w:tc>
          <w:tcPr>
            <w:tcW w:w="680" w:type="dxa"/>
            <w:tcBorders>
              <w:top w:val="single" w:color="auto" w:sz="4" w:space="0"/>
              <w:left w:val="single" w:color="auto" w:sz="4" w:space="0"/>
              <w:bottom w:val="single" w:color="auto" w:sz="4" w:space="0"/>
              <w:right w:val="single" w:color="auto" w:sz="4" w:space="0"/>
            </w:tcBorders>
            <w:vAlign w:val="center"/>
          </w:tcPr>
          <w:p>
            <w:pPr>
              <w:pStyle w:val="2"/>
              <w:widowControl/>
              <w:jc w:val="center"/>
              <w:rPr>
                <w:rFonts w:hint="eastAsia" w:ascii="仿宋" w:hAnsi="仿宋" w:eastAsia="仿宋" w:cs="仿宋"/>
                <w:color w:val="000000"/>
                <w:sz w:val="22"/>
                <w:szCs w:val="22"/>
              </w:rPr>
            </w:pPr>
            <w:r>
              <w:rPr>
                <w:rFonts w:hint="eastAsia" w:ascii="仿宋" w:hAnsi="仿宋" w:eastAsia="仿宋" w:cs="仿宋"/>
                <w:color w:val="000000"/>
                <w:sz w:val="22"/>
                <w:szCs w:val="22"/>
              </w:rPr>
              <w:t>6</w:t>
            </w:r>
          </w:p>
        </w:tc>
        <w:tc>
          <w:tcPr>
            <w:tcW w:w="130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ind w:left="63" w:leftChars="30" w:right="63" w:rightChars="3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土建类专科相关专业</w:t>
            </w:r>
          </w:p>
        </w:tc>
        <w:tc>
          <w:tcPr>
            <w:tcW w:w="313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ind w:left="63" w:leftChars="30" w:right="63" w:rightChars="30"/>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城镇规划与管理类、房地产类、公路监理、道路桥梁工程技术、高速铁道技术、电气化铁道技术、铁道工程技术、城市轨道交通工程技术、　港口工程技术、管道工程技术、管道工程施工、水利工程与管理类</w:t>
            </w:r>
          </w:p>
        </w:tc>
        <w:tc>
          <w:tcPr>
            <w:tcW w:w="376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ind w:left="63" w:leftChars="30" w:right="63" w:rightChars="30"/>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城镇规划与管理类、房地产类、公路监理、道路桥梁工程技术、高速铁道技术、电气化铁道技术、铁道工程技术、城市轨道交通工程技术、港口工程技术、管道工程技术、管道工程施工、水利工程与管理类</w:t>
            </w:r>
          </w:p>
        </w:tc>
      </w:tr>
      <w:tr>
        <w:tblPrEx>
          <w:tblCellMar>
            <w:top w:w="0" w:type="dxa"/>
            <w:left w:w="0" w:type="dxa"/>
            <w:bottom w:w="0" w:type="dxa"/>
            <w:right w:w="0" w:type="dxa"/>
          </w:tblCellMar>
        </w:tblPrEx>
        <w:trPr>
          <w:trHeight w:val="2040" w:hRule="atLeast"/>
        </w:trPr>
        <w:tc>
          <w:tcPr>
            <w:tcW w:w="680" w:type="dxa"/>
            <w:tcBorders>
              <w:top w:val="single" w:color="auto" w:sz="4" w:space="0"/>
              <w:left w:val="single" w:color="000000" w:sz="4" w:space="0"/>
              <w:bottom w:val="single" w:color="000000" w:sz="4" w:space="0"/>
              <w:right w:val="single" w:color="000000" w:sz="4" w:space="0"/>
            </w:tcBorders>
            <w:vAlign w:val="center"/>
          </w:tcPr>
          <w:p>
            <w:pPr>
              <w:pStyle w:val="2"/>
              <w:widowControl/>
              <w:jc w:val="center"/>
              <w:rPr>
                <w:rFonts w:hint="eastAsia" w:ascii="仿宋" w:hAnsi="仿宋" w:eastAsia="仿宋" w:cs="仿宋"/>
                <w:color w:val="000000"/>
                <w:sz w:val="22"/>
                <w:szCs w:val="22"/>
              </w:rPr>
            </w:pPr>
            <w:r>
              <w:rPr>
                <w:rFonts w:hint="eastAsia" w:ascii="仿宋" w:hAnsi="仿宋" w:eastAsia="仿宋" w:cs="仿宋"/>
                <w:color w:val="000000"/>
                <w:sz w:val="22"/>
                <w:szCs w:val="22"/>
              </w:rPr>
              <w:t>7</w:t>
            </w:r>
          </w:p>
        </w:tc>
        <w:tc>
          <w:tcPr>
            <w:tcW w:w="1305" w:type="dxa"/>
            <w:tcBorders>
              <w:top w:val="single" w:color="auto" w:sz="4" w:space="0"/>
              <w:left w:val="nil"/>
              <w:bottom w:val="single" w:color="000000" w:sz="4" w:space="0"/>
              <w:right w:val="single" w:color="000000" w:sz="4" w:space="0"/>
            </w:tcBorders>
            <w:vAlign w:val="center"/>
          </w:tcPr>
          <w:p>
            <w:pPr>
              <w:pStyle w:val="2"/>
              <w:keepNext w:val="0"/>
              <w:keepLines w:val="0"/>
              <w:pageBreakBefore w:val="0"/>
              <w:widowControl/>
              <w:kinsoku/>
              <w:wordWrap/>
              <w:overflowPunct/>
              <w:topLinePunct w:val="0"/>
              <w:autoSpaceDE/>
              <w:autoSpaceDN/>
              <w:bidi w:val="0"/>
              <w:adjustRightInd/>
              <w:snapToGrid/>
              <w:ind w:left="63" w:leftChars="30" w:right="63" w:rightChars="3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土建类中职本专业</w:t>
            </w:r>
          </w:p>
        </w:tc>
        <w:tc>
          <w:tcPr>
            <w:tcW w:w="3135" w:type="dxa"/>
            <w:tcBorders>
              <w:top w:val="single" w:color="auto" w:sz="4" w:space="0"/>
              <w:left w:val="nil"/>
              <w:bottom w:val="single" w:color="000000" w:sz="4" w:space="0"/>
              <w:right w:val="single" w:color="000000" w:sz="4" w:space="0"/>
            </w:tcBorders>
            <w:vAlign w:val="center"/>
          </w:tcPr>
          <w:p>
            <w:pPr>
              <w:pStyle w:val="2"/>
              <w:keepNext w:val="0"/>
              <w:keepLines w:val="0"/>
              <w:pageBreakBefore w:val="0"/>
              <w:widowControl/>
              <w:kinsoku/>
              <w:wordWrap/>
              <w:overflowPunct/>
              <w:topLinePunct w:val="0"/>
              <w:autoSpaceDE/>
              <w:autoSpaceDN/>
              <w:bidi w:val="0"/>
              <w:adjustRightInd/>
              <w:snapToGrid/>
              <w:ind w:left="63" w:leftChars="30" w:right="63" w:rightChars="30"/>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建筑工程施工、建筑装饰、古建筑修缮与仿建、土建工程检测、建筑设备安装、供热通风与空调施工运行、给排水工程施工与运行、楼宇智能化设备安装与运行</w:t>
            </w:r>
          </w:p>
        </w:tc>
        <w:tc>
          <w:tcPr>
            <w:tcW w:w="3765" w:type="dxa"/>
            <w:tcBorders>
              <w:top w:val="single" w:color="auto" w:sz="4" w:space="0"/>
              <w:left w:val="nil"/>
              <w:bottom w:val="single" w:color="000000" w:sz="4" w:space="0"/>
              <w:right w:val="single" w:color="000000" w:sz="4" w:space="0"/>
            </w:tcBorders>
            <w:vAlign w:val="center"/>
          </w:tcPr>
          <w:p>
            <w:pPr>
              <w:pStyle w:val="2"/>
              <w:keepNext w:val="0"/>
              <w:keepLines w:val="0"/>
              <w:pageBreakBefore w:val="0"/>
              <w:widowControl/>
              <w:kinsoku/>
              <w:wordWrap/>
              <w:overflowPunct/>
              <w:topLinePunct w:val="0"/>
              <w:autoSpaceDE/>
              <w:autoSpaceDN/>
              <w:bidi w:val="0"/>
              <w:adjustRightInd/>
              <w:snapToGrid/>
              <w:ind w:left="63" w:leftChars="30" w:right="63" w:rightChars="30"/>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建筑工程施工、建筑装饰、城镇建设、工程造价、古建筑修缮与仿建、土建工程检测、建筑设备安装、供热通风与空调施工运行、给排水工程施工与运行、工程施工机械运用与维修</w:t>
            </w:r>
          </w:p>
        </w:tc>
      </w:tr>
      <w:tr>
        <w:tblPrEx>
          <w:tblCellMar>
            <w:top w:w="0" w:type="dxa"/>
            <w:left w:w="0" w:type="dxa"/>
            <w:bottom w:w="0" w:type="dxa"/>
            <w:right w:w="0" w:type="dxa"/>
          </w:tblCellMar>
        </w:tblPrEx>
        <w:trPr>
          <w:trHeight w:val="1532" w:hRule="atLeast"/>
        </w:trPr>
        <w:tc>
          <w:tcPr>
            <w:tcW w:w="680" w:type="dxa"/>
            <w:tcBorders>
              <w:top w:val="nil"/>
              <w:left w:val="single" w:color="000000" w:sz="4" w:space="0"/>
              <w:bottom w:val="single" w:color="000000" w:sz="4" w:space="0"/>
              <w:right w:val="single" w:color="000000" w:sz="4" w:space="0"/>
            </w:tcBorders>
            <w:vAlign w:val="center"/>
          </w:tcPr>
          <w:p>
            <w:pPr>
              <w:pStyle w:val="2"/>
              <w:widowControl/>
              <w:jc w:val="center"/>
              <w:rPr>
                <w:rFonts w:hint="eastAsia" w:ascii="仿宋" w:hAnsi="仿宋" w:eastAsia="仿宋" w:cs="仿宋"/>
                <w:color w:val="000000"/>
                <w:sz w:val="22"/>
                <w:szCs w:val="22"/>
              </w:rPr>
            </w:pPr>
            <w:r>
              <w:rPr>
                <w:rFonts w:hint="eastAsia" w:ascii="仿宋" w:hAnsi="仿宋" w:eastAsia="仿宋" w:cs="仿宋"/>
                <w:color w:val="000000"/>
                <w:sz w:val="22"/>
                <w:szCs w:val="22"/>
              </w:rPr>
              <w:t>8</w:t>
            </w:r>
          </w:p>
        </w:tc>
        <w:tc>
          <w:tcPr>
            <w:tcW w:w="1305" w:type="dxa"/>
            <w:tcBorders>
              <w:top w:val="nil"/>
              <w:left w:val="nil"/>
              <w:bottom w:val="single" w:color="000000" w:sz="4" w:space="0"/>
              <w:right w:val="single" w:color="000000" w:sz="4" w:space="0"/>
            </w:tcBorders>
            <w:vAlign w:val="center"/>
          </w:tcPr>
          <w:p>
            <w:pPr>
              <w:pStyle w:val="2"/>
              <w:keepNext w:val="0"/>
              <w:keepLines w:val="0"/>
              <w:pageBreakBefore w:val="0"/>
              <w:widowControl/>
              <w:kinsoku/>
              <w:wordWrap/>
              <w:overflowPunct/>
              <w:topLinePunct w:val="0"/>
              <w:autoSpaceDE/>
              <w:autoSpaceDN/>
              <w:bidi w:val="0"/>
              <w:adjustRightInd/>
              <w:snapToGrid/>
              <w:ind w:left="63" w:leftChars="30" w:right="63" w:rightChars="3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土建类中职相关专业</w:t>
            </w:r>
          </w:p>
        </w:tc>
        <w:tc>
          <w:tcPr>
            <w:tcW w:w="3135" w:type="dxa"/>
            <w:tcBorders>
              <w:top w:val="nil"/>
              <w:left w:val="nil"/>
              <w:bottom w:val="single" w:color="000000" w:sz="4" w:space="0"/>
              <w:right w:val="single" w:color="000000" w:sz="4" w:space="0"/>
            </w:tcBorders>
            <w:vAlign w:val="center"/>
          </w:tcPr>
          <w:p>
            <w:pPr>
              <w:pStyle w:val="2"/>
              <w:keepNext w:val="0"/>
              <w:keepLines w:val="0"/>
              <w:pageBreakBefore w:val="0"/>
              <w:widowControl/>
              <w:kinsoku/>
              <w:wordWrap/>
              <w:overflowPunct/>
              <w:topLinePunct w:val="0"/>
              <w:autoSpaceDE/>
              <w:autoSpaceDN/>
              <w:bidi w:val="0"/>
              <w:adjustRightInd/>
              <w:snapToGrid/>
              <w:ind w:left="63" w:leftChars="30" w:right="63" w:rightChars="30"/>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城镇建设、道路与桥梁工程施工、市政工程施工、铁道施工与养护、水电工程建筑施工</w:t>
            </w:r>
          </w:p>
        </w:tc>
        <w:tc>
          <w:tcPr>
            <w:tcW w:w="3765" w:type="dxa"/>
            <w:tcBorders>
              <w:top w:val="nil"/>
              <w:left w:val="nil"/>
              <w:bottom w:val="single" w:color="000000" w:sz="4" w:space="0"/>
              <w:right w:val="single" w:color="000000" w:sz="4" w:space="0"/>
            </w:tcBorders>
            <w:vAlign w:val="center"/>
          </w:tcPr>
          <w:p>
            <w:pPr>
              <w:pStyle w:val="2"/>
              <w:keepNext w:val="0"/>
              <w:keepLines w:val="0"/>
              <w:pageBreakBefore w:val="0"/>
              <w:widowControl/>
              <w:kinsoku/>
              <w:wordWrap/>
              <w:overflowPunct/>
              <w:topLinePunct w:val="0"/>
              <w:autoSpaceDE/>
              <w:autoSpaceDN/>
              <w:bidi w:val="0"/>
              <w:adjustRightInd/>
              <w:snapToGrid/>
              <w:ind w:left="63" w:leftChars="30" w:right="63" w:rightChars="30"/>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道路与桥梁工程施工、铁道施工与养护、水电工程建筑施工、市政工程施工、物业管理、房地产营销与管理</w:t>
            </w:r>
          </w:p>
        </w:tc>
      </w:tr>
    </w:tbl>
    <w:p>
      <w:r>
        <w:rPr>
          <w:rFonts w:hint="eastAsia" w:ascii="仿宋" w:hAnsi="仿宋" w:eastAsia="仿宋" w:cs="仿宋"/>
          <w:color w:val="000000"/>
          <w:sz w:val="22"/>
          <w:szCs w:val="22"/>
        </w:rPr>
        <w:t>备注：根据行业标准《建筑与市政工程施工现场专业人员职业标准》（JGJ/T250-2011）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yNzNlODg5MDJlNjg1Njk5MGJkZDZiMDE2YzNhYzMifQ=="/>
  </w:docVars>
  <w:rsids>
    <w:rsidRoot w:val="016C173E"/>
    <w:rsid w:val="016C173E"/>
    <w:rsid w:val="0261274F"/>
    <w:rsid w:val="14C92847"/>
    <w:rsid w:val="17A25E35"/>
    <w:rsid w:val="26DC7DAB"/>
    <w:rsid w:val="27044D34"/>
    <w:rsid w:val="30422D54"/>
    <w:rsid w:val="32602FC5"/>
    <w:rsid w:val="33853783"/>
    <w:rsid w:val="365D6E38"/>
    <w:rsid w:val="37E6423D"/>
    <w:rsid w:val="44735EE7"/>
    <w:rsid w:val="499C7FB9"/>
    <w:rsid w:val="57335C10"/>
    <w:rsid w:val="5C577860"/>
    <w:rsid w:val="6B19121C"/>
    <w:rsid w:val="6F177E1D"/>
    <w:rsid w:val="707D7F74"/>
    <w:rsid w:val="70C812DE"/>
    <w:rsid w:val="72415153"/>
    <w:rsid w:val="78693A55"/>
    <w:rsid w:val="798F6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rPr>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1894</Words>
  <Characters>2017</Characters>
  <Lines>0</Lines>
  <Paragraphs>0</Paragraphs>
  <TotalTime>3</TotalTime>
  <ScaleCrop>false</ScaleCrop>
  <LinksUpToDate>false</LinksUpToDate>
  <CharactersWithSpaces>2026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2021-10-09T02:19:00Z</dcterms:created>
  <dc:creator>南蛮子</dc:creator>
  <cp:lastModifiedBy>Lenovo</cp:lastModifiedBy>
  <dcterms:modified xsi:type="dcterms:W3CDTF">2022-07-05T08:41:22Z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8DE98F1C58A645A396B9C47EC80EF75D</vt:lpwstr>
  </property>
</Properties>
</file>